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7D1C" w14:textId="7A7218A3" w:rsidR="00413516" w:rsidRPr="00413516" w:rsidRDefault="00085FED" w:rsidP="00413516">
      <w:pPr>
        <w:pStyle w:val="EFETitleabuse"/>
        <w:rPr>
          <w:rFonts w:asciiTheme="minorHAnsi" w:hAnsiTheme="minorHAnsi" w:cstheme="minorHAnsi"/>
          <w:b/>
          <w:bCs/>
          <w:color w:val="auto"/>
          <w:sz w:val="24"/>
          <w:szCs w:val="24"/>
        </w:rPr>
      </w:pPr>
      <w:r w:rsidRPr="00F13FB4">
        <w:rPr>
          <w:rFonts w:asciiTheme="minorHAnsi" w:hAnsiTheme="minorHAnsi" w:cstheme="minorHAnsi"/>
          <w:b/>
          <w:bCs/>
          <w:color w:val="auto"/>
          <w:sz w:val="24"/>
          <w:szCs w:val="24"/>
        </w:rPr>
        <w:t>Special Education Rights</w:t>
      </w:r>
      <w:r w:rsidR="00372C50" w:rsidRPr="00F13FB4">
        <w:rPr>
          <w:rFonts w:asciiTheme="minorHAnsi" w:hAnsiTheme="minorHAnsi" w:cstheme="minorHAnsi"/>
          <w:b/>
          <w:bCs/>
          <w:color w:val="auto"/>
          <w:sz w:val="24"/>
          <w:szCs w:val="24"/>
        </w:rPr>
        <w:t>:</w:t>
      </w:r>
      <w:r w:rsidR="00413516">
        <w:rPr>
          <w:rFonts w:asciiTheme="minorHAnsi" w:hAnsiTheme="minorHAnsi" w:cstheme="minorHAnsi"/>
          <w:b/>
          <w:bCs/>
          <w:color w:val="auto"/>
          <w:sz w:val="24"/>
          <w:szCs w:val="24"/>
        </w:rPr>
        <w:br/>
      </w:r>
      <w:r w:rsidR="00413516" w:rsidRPr="00413516">
        <w:rPr>
          <w:rFonts w:asciiTheme="minorHAnsi" w:hAnsiTheme="minorHAnsi" w:cstheme="minorHAnsi"/>
          <w:b/>
          <w:bCs/>
          <w:color w:val="auto"/>
          <w:sz w:val="24"/>
          <w:szCs w:val="24"/>
        </w:rPr>
        <w:t>Augmentative and Alternative Communication</w:t>
      </w:r>
      <w:r w:rsidR="00413516" w:rsidRPr="00413516">
        <w:rPr>
          <w:rFonts w:cstheme="minorHAnsi"/>
          <w:b/>
          <w:bCs/>
          <w:sz w:val="24"/>
          <w:szCs w:val="24"/>
        </w:rPr>
        <w:t xml:space="preserve"> </w:t>
      </w:r>
    </w:p>
    <w:p w14:paraId="228AB02A" w14:textId="5E44D536" w:rsidR="008C1C7B" w:rsidRPr="00A60DC4" w:rsidRDefault="00BF50B1" w:rsidP="008C1C7B">
      <w:pPr>
        <w:rPr>
          <w:rFonts w:eastAsia="MS Gothic" w:cstheme="minorHAnsi"/>
          <w:spacing w:val="-3"/>
          <w:kern w:val="28"/>
          <w:sz w:val="24"/>
          <w:szCs w:val="24"/>
          <w14:ligatures w14:val="none"/>
        </w:rPr>
      </w:pPr>
      <w:r w:rsidRPr="00A60DC4">
        <w:rPr>
          <w:rFonts w:eastAsia="MS Gothic" w:cstheme="minorHAnsi"/>
          <w:spacing w:val="-3"/>
          <w:kern w:val="28"/>
          <w:sz w:val="24"/>
          <w:szCs w:val="24"/>
          <w14:ligatures w14:val="none"/>
        </w:rPr>
        <w:t>Students in special education have the right to free Augmentative and Alternative Communication devices that help them communicate in the classroom and at home.</w:t>
      </w:r>
    </w:p>
    <w:p w14:paraId="4D29BE93" w14:textId="77777777" w:rsidR="00C45E3B" w:rsidRPr="00A60DC4" w:rsidRDefault="00C45E3B" w:rsidP="00F26AC8">
      <w:pPr>
        <w:pStyle w:val="EFEFirstpagetext"/>
        <w:rPr>
          <w:rFonts w:asciiTheme="minorHAnsi" w:hAnsiTheme="minorHAnsi" w:cstheme="minorHAnsi"/>
          <w:sz w:val="24"/>
          <w:szCs w:val="24"/>
        </w:rPr>
      </w:pPr>
    </w:p>
    <w:p w14:paraId="3DF5633F" w14:textId="77777777" w:rsidR="00981C9B" w:rsidRPr="00A60DC4" w:rsidRDefault="00F26AC8" w:rsidP="00981C9B">
      <w:pPr>
        <w:pStyle w:val="EFEFirstpagetext"/>
        <w:spacing w:after="120"/>
        <w:rPr>
          <w:rFonts w:asciiTheme="minorHAnsi" w:hAnsiTheme="minorHAnsi" w:cstheme="minorHAnsi"/>
          <w:sz w:val="24"/>
          <w:szCs w:val="24"/>
        </w:rPr>
      </w:pPr>
      <w:r w:rsidRPr="00A60DC4">
        <w:rPr>
          <w:rFonts w:asciiTheme="minorHAnsi" w:hAnsiTheme="minorHAnsi" w:cstheme="minorHAnsi"/>
          <w:sz w:val="24"/>
          <w:szCs w:val="24"/>
        </w:rPr>
        <w:t xml:space="preserve">This fact sheet </w:t>
      </w:r>
      <w:r w:rsidR="00C45E3B" w:rsidRPr="00A60DC4">
        <w:rPr>
          <w:rFonts w:asciiTheme="minorHAnsi" w:hAnsiTheme="minorHAnsi" w:cstheme="minorHAnsi"/>
          <w:sz w:val="24"/>
          <w:szCs w:val="24"/>
        </w:rPr>
        <w:t xml:space="preserve">answers the following questions: </w:t>
      </w:r>
    </w:p>
    <w:p w14:paraId="07263933" w14:textId="6FBB4F26" w:rsidR="00981C9B" w:rsidRPr="00A60DC4" w:rsidRDefault="00E92C17" w:rsidP="00A60DC4">
      <w:pPr>
        <w:pStyle w:val="Bullets"/>
        <w:numPr>
          <w:ilvl w:val="0"/>
          <w:numId w:val="9"/>
        </w:numPr>
      </w:pPr>
      <w:r w:rsidRPr="00A60DC4">
        <w:t>What is AAC?</w:t>
      </w:r>
    </w:p>
    <w:p w14:paraId="292F6BED" w14:textId="1548E107" w:rsidR="00E92C17" w:rsidRPr="00A60DC4" w:rsidRDefault="00E92C17" w:rsidP="00A60DC4">
      <w:pPr>
        <w:pStyle w:val="Bullets"/>
        <w:numPr>
          <w:ilvl w:val="0"/>
          <w:numId w:val="9"/>
        </w:numPr>
      </w:pPr>
      <w:r w:rsidRPr="00A60DC4">
        <w:t>How do I know if my child needs AAC?</w:t>
      </w:r>
    </w:p>
    <w:p w14:paraId="5FD3189A" w14:textId="422360D9" w:rsidR="00E92C17" w:rsidRPr="00A60DC4" w:rsidRDefault="00D60C5B" w:rsidP="00A60DC4">
      <w:pPr>
        <w:pStyle w:val="Bullets"/>
        <w:numPr>
          <w:ilvl w:val="0"/>
          <w:numId w:val="9"/>
        </w:numPr>
      </w:pPr>
      <w:r w:rsidRPr="00A60DC4">
        <w:t>How can AAC help my child?</w:t>
      </w:r>
    </w:p>
    <w:p w14:paraId="63898F27" w14:textId="5CB60D60" w:rsidR="00D60C5B" w:rsidRPr="00A60DC4" w:rsidRDefault="00D60C5B" w:rsidP="00A60DC4">
      <w:pPr>
        <w:pStyle w:val="Bullets"/>
        <w:numPr>
          <w:ilvl w:val="0"/>
          <w:numId w:val="9"/>
        </w:numPr>
      </w:pPr>
      <w:r w:rsidRPr="00A60DC4">
        <w:t>Who pays for AAC?</w:t>
      </w:r>
    </w:p>
    <w:p w14:paraId="695DC706" w14:textId="34342A0C" w:rsidR="00D60C5B" w:rsidRPr="00A60DC4" w:rsidRDefault="00D60C5B" w:rsidP="00A60DC4">
      <w:pPr>
        <w:pStyle w:val="Bullets"/>
        <w:numPr>
          <w:ilvl w:val="0"/>
          <w:numId w:val="9"/>
        </w:numPr>
      </w:pPr>
      <w:r w:rsidRPr="00A60DC4">
        <w:t>Does my child’s school have to give them AAC?</w:t>
      </w:r>
    </w:p>
    <w:p w14:paraId="6DA95BBF" w14:textId="78A30841" w:rsidR="00D60C5B" w:rsidRPr="00A60DC4" w:rsidRDefault="00D60C5B" w:rsidP="00A60DC4">
      <w:pPr>
        <w:pStyle w:val="Bullets"/>
        <w:numPr>
          <w:ilvl w:val="0"/>
          <w:numId w:val="9"/>
        </w:numPr>
      </w:pPr>
      <w:r w:rsidRPr="00A60DC4">
        <w:t>How can I get my child tested for AAC?</w:t>
      </w:r>
    </w:p>
    <w:p w14:paraId="5DFBE4F7" w14:textId="60CB1D98" w:rsidR="00D60C5B" w:rsidRPr="00A60DC4" w:rsidRDefault="00D60C5B" w:rsidP="00A60DC4">
      <w:pPr>
        <w:pStyle w:val="Bullets"/>
        <w:numPr>
          <w:ilvl w:val="0"/>
          <w:numId w:val="9"/>
        </w:numPr>
      </w:pPr>
      <w:r w:rsidRPr="00A60DC4">
        <w:t>Where can my child use AAC?</w:t>
      </w:r>
    </w:p>
    <w:p w14:paraId="1E9D0C9A" w14:textId="7ED60850" w:rsidR="00C1422F" w:rsidRPr="00A60DC4" w:rsidRDefault="00C1422F" w:rsidP="00A60DC4">
      <w:pPr>
        <w:pStyle w:val="Bullets"/>
        <w:numPr>
          <w:ilvl w:val="0"/>
          <w:numId w:val="9"/>
        </w:numPr>
      </w:pPr>
      <w:r w:rsidRPr="00A60DC4">
        <w:t>How do I help my child use AAC?</w:t>
      </w:r>
    </w:p>
    <w:p w14:paraId="3C456116" w14:textId="1BDA075B" w:rsidR="00C1422F" w:rsidRPr="00A60DC4" w:rsidRDefault="00C1422F" w:rsidP="00A60DC4">
      <w:pPr>
        <w:pStyle w:val="Bullets"/>
        <w:numPr>
          <w:ilvl w:val="0"/>
          <w:numId w:val="9"/>
        </w:numPr>
      </w:pPr>
      <w:r w:rsidRPr="00A60DC4">
        <w:t>What should I do if my child stops using her AAC?</w:t>
      </w:r>
    </w:p>
    <w:p w14:paraId="6ADC95EC" w14:textId="5047DC9B" w:rsidR="00C1422F" w:rsidRPr="00A60DC4" w:rsidRDefault="00C1422F" w:rsidP="00A60DC4">
      <w:pPr>
        <w:pStyle w:val="Bullets"/>
        <w:numPr>
          <w:ilvl w:val="0"/>
          <w:numId w:val="9"/>
        </w:numPr>
      </w:pPr>
      <w:r w:rsidRPr="00A60DC4">
        <w:t>What happens after graduation?</w:t>
      </w:r>
    </w:p>
    <w:p w14:paraId="0FCED782" w14:textId="77777777" w:rsidR="00C1422F" w:rsidRPr="00A60DC4" w:rsidRDefault="00C1422F" w:rsidP="00C1422F">
      <w:pPr>
        <w:pStyle w:val="EFEFirstpagetext"/>
        <w:spacing w:after="120"/>
        <w:ind w:left="720"/>
        <w:rPr>
          <w:rFonts w:asciiTheme="minorHAnsi" w:hAnsiTheme="minorHAnsi" w:cstheme="minorHAnsi"/>
          <w:sz w:val="24"/>
          <w:szCs w:val="24"/>
        </w:rPr>
      </w:pPr>
    </w:p>
    <w:p w14:paraId="0673030F" w14:textId="77777777" w:rsidR="00A65D5E" w:rsidRPr="00A60DC4" w:rsidRDefault="00A65D5E" w:rsidP="00A65D5E">
      <w:pPr>
        <w:pStyle w:val="BasicParagraph"/>
        <w:suppressAutoHyphens/>
        <w:rPr>
          <w:rFonts w:asciiTheme="minorHAnsi" w:hAnsiTheme="minorHAnsi" w:cstheme="minorHAnsi"/>
          <w:color w:val="3D704F"/>
        </w:rPr>
      </w:pPr>
    </w:p>
    <w:p w14:paraId="24F7DD64" w14:textId="77777777" w:rsidR="00F338D0" w:rsidRPr="00A60DC4" w:rsidRDefault="0069028E" w:rsidP="00F338D0">
      <w:pPr>
        <w:pStyle w:val="BasicParagraph"/>
        <w:suppressAutoHyphens/>
        <w:rPr>
          <w:rFonts w:asciiTheme="minorHAnsi" w:hAnsiTheme="minorHAnsi" w:cstheme="minorHAnsi"/>
          <w:b/>
          <w:bCs/>
          <w:color w:val="3D704F"/>
        </w:rPr>
      </w:pPr>
      <w:r w:rsidRPr="00A60DC4">
        <w:rPr>
          <w:rFonts w:asciiTheme="minorHAnsi" w:hAnsiTheme="minorHAnsi" w:cstheme="minorHAnsi"/>
          <w:b/>
          <w:bCs/>
          <w:color w:val="3D704F"/>
        </w:rPr>
        <w:t>What is AAC</w:t>
      </w:r>
      <w:r w:rsidR="00A65D5E" w:rsidRPr="00A60DC4">
        <w:rPr>
          <w:rFonts w:asciiTheme="minorHAnsi" w:hAnsiTheme="minorHAnsi" w:cstheme="minorHAnsi"/>
          <w:b/>
          <w:bCs/>
          <w:color w:val="3D704F"/>
        </w:rPr>
        <w:t xml:space="preserve">? </w:t>
      </w:r>
    </w:p>
    <w:p w14:paraId="18C16374" w14:textId="1447E3B9" w:rsidR="00F338D0" w:rsidRPr="009D29BB" w:rsidRDefault="00F338D0" w:rsidP="009D29BB">
      <w:pPr>
        <w:rPr>
          <w:sz w:val="24"/>
          <w:szCs w:val="24"/>
        </w:rPr>
      </w:pPr>
      <w:r w:rsidRPr="009D29BB">
        <w:rPr>
          <w:sz w:val="24"/>
          <w:szCs w:val="24"/>
        </w:rPr>
        <w:t>AAC stands for Augmentative and Alternative Communication. AAC is a term for all forms of communication other than talking out loud. AAC devices can be as simple as picture books or as complex as an app on a tablet. Some people call AAC a “talker”.</w:t>
      </w:r>
    </w:p>
    <w:p w14:paraId="4E111F6C" w14:textId="77777777" w:rsidR="00F338D0" w:rsidRPr="00A60DC4" w:rsidRDefault="00F338D0" w:rsidP="00F338D0">
      <w:pPr>
        <w:pStyle w:val="NormalWeb"/>
        <w:rPr>
          <w:rFonts w:asciiTheme="minorHAnsi" w:hAnsiTheme="minorHAnsi" w:cstheme="minorHAnsi"/>
        </w:rPr>
      </w:pPr>
      <w:r w:rsidRPr="00A60DC4">
        <w:rPr>
          <w:rFonts w:asciiTheme="minorHAnsi" w:hAnsiTheme="minorHAnsi" w:cstheme="minorHAnsi"/>
        </w:rPr>
        <w:t xml:space="preserve">AAC devices can be used in many ways to help different children, like: </w:t>
      </w:r>
    </w:p>
    <w:p w14:paraId="01EF5A9D" w14:textId="77777777" w:rsidR="00F338D0" w:rsidRPr="00A60DC4" w:rsidRDefault="00F338D0" w:rsidP="00F338D0">
      <w:pPr>
        <w:pStyle w:val="NormalWeb"/>
        <w:numPr>
          <w:ilvl w:val="0"/>
          <w:numId w:val="5"/>
        </w:numPr>
        <w:rPr>
          <w:rFonts w:asciiTheme="minorHAnsi" w:hAnsiTheme="minorHAnsi" w:cstheme="minorHAnsi"/>
        </w:rPr>
      </w:pPr>
      <w:r w:rsidRPr="00A60DC4">
        <w:rPr>
          <w:rFonts w:asciiTheme="minorHAnsi" w:hAnsiTheme="minorHAnsi" w:cstheme="minorHAnsi"/>
        </w:rPr>
        <w:t>Switch: Your child uses simple movements like pressing a button</w:t>
      </w:r>
    </w:p>
    <w:p w14:paraId="5673ED7C" w14:textId="77777777" w:rsidR="00F338D0" w:rsidRPr="00A60DC4" w:rsidRDefault="00F338D0" w:rsidP="00F338D0">
      <w:pPr>
        <w:pStyle w:val="NormalWeb"/>
        <w:numPr>
          <w:ilvl w:val="0"/>
          <w:numId w:val="5"/>
        </w:numPr>
        <w:rPr>
          <w:rFonts w:asciiTheme="minorHAnsi" w:hAnsiTheme="minorHAnsi" w:cstheme="minorHAnsi"/>
        </w:rPr>
      </w:pPr>
      <w:r w:rsidRPr="00A60DC4">
        <w:rPr>
          <w:rFonts w:asciiTheme="minorHAnsi" w:hAnsiTheme="minorHAnsi" w:cstheme="minorHAnsi"/>
        </w:rPr>
        <w:t>Eye gaze: Your child controls a device by looking at words on a screen</w:t>
      </w:r>
    </w:p>
    <w:p w14:paraId="386A8D95" w14:textId="50B00B67" w:rsidR="00F338D0" w:rsidRPr="00A60DC4" w:rsidRDefault="00F338D0" w:rsidP="00F338D0">
      <w:pPr>
        <w:pStyle w:val="NormalWeb"/>
        <w:numPr>
          <w:ilvl w:val="0"/>
          <w:numId w:val="5"/>
        </w:numPr>
        <w:rPr>
          <w:rFonts w:asciiTheme="minorHAnsi" w:hAnsiTheme="minorHAnsi" w:cstheme="minorHAnsi"/>
        </w:rPr>
      </w:pPr>
      <w:r w:rsidRPr="00A60DC4">
        <w:rPr>
          <w:rFonts w:asciiTheme="minorHAnsi" w:hAnsiTheme="minorHAnsi" w:cstheme="minorHAnsi"/>
        </w:rPr>
        <w:t>Stylus: Your child use</w:t>
      </w:r>
      <w:r w:rsidR="00B664ED">
        <w:rPr>
          <w:rFonts w:asciiTheme="minorHAnsi" w:hAnsiTheme="minorHAnsi" w:cstheme="minorHAnsi"/>
        </w:rPr>
        <w:t>s</w:t>
      </w:r>
      <w:r w:rsidRPr="00A60DC4">
        <w:rPr>
          <w:rFonts w:asciiTheme="minorHAnsi" w:hAnsiTheme="minorHAnsi" w:cstheme="minorHAnsi"/>
        </w:rPr>
        <w:t xml:space="preserve"> a hand-held pointer for touchscreen devices</w:t>
      </w:r>
    </w:p>
    <w:p w14:paraId="6AC66E4F" w14:textId="77777777" w:rsidR="00F338D0" w:rsidRPr="00A60DC4" w:rsidRDefault="00F338D0" w:rsidP="00F338D0">
      <w:pPr>
        <w:pStyle w:val="NormalWeb"/>
        <w:numPr>
          <w:ilvl w:val="0"/>
          <w:numId w:val="5"/>
        </w:numPr>
        <w:rPr>
          <w:rFonts w:asciiTheme="minorHAnsi" w:hAnsiTheme="minorHAnsi" w:cstheme="minorHAnsi"/>
        </w:rPr>
      </w:pPr>
      <w:r w:rsidRPr="00A60DC4">
        <w:rPr>
          <w:rFonts w:asciiTheme="minorHAnsi" w:hAnsiTheme="minorHAnsi" w:cstheme="minorHAnsi"/>
        </w:rPr>
        <w:t>Head mouse: Your child’s head movements control the device</w:t>
      </w:r>
    </w:p>
    <w:p w14:paraId="5B421DEB" w14:textId="77777777" w:rsidR="00A65D5E" w:rsidRPr="00A60DC4" w:rsidRDefault="00A65D5E" w:rsidP="00A65D5E">
      <w:pPr>
        <w:pStyle w:val="BasicParagraph"/>
        <w:suppressAutoHyphens/>
        <w:rPr>
          <w:rFonts w:asciiTheme="minorHAnsi" w:hAnsiTheme="minorHAnsi" w:cstheme="minorHAnsi"/>
          <w:color w:val="3D704F"/>
        </w:rPr>
      </w:pPr>
    </w:p>
    <w:p w14:paraId="5BFB08BD" w14:textId="77777777" w:rsidR="00952E33" w:rsidRPr="00A60DC4" w:rsidRDefault="0091709B" w:rsidP="00952E33">
      <w:pPr>
        <w:pStyle w:val="BasicParagraph"/>
        <w:suppressAutoHyphens/>
        <w:rPr>
          <w:rFonts w:asciiTheme="minorHAnsi" w:hAnsiTheme="minorHAnsi" w:cstheme="minorHAnsi"/>
          <w:b/>
          <w:bCs/>
          <w:color w:val="3D704F"/>
        </w:rPr>
      </w:pPr>
      <w:r w:rsidRPr="00A60DC4">
        <w:rPr>
          <w:rFonts w:asciiTheme="minorHAnsi" w:hAnsiTheme="minorHAnsi" w:cstheme="minorHAnsi"/>
          <w:b/>
          <w:bCs/>
          <w:color w:val="3D704F"/>
        </w:rPr>
        <w:t>How do I know if my child needs AAC</w:t>
      </w:r>
      <w:r w:rsidR="00A65D5E" w:rsidRPr="00A60DC4">
        <w:rPr>
          <w:rFonts w:asciiTheme="minorHAnsi" w:hAnsiTheme="minorHAnsi" w:cstheme="minorHAnsi"/>
          <w:b/>
          <w:bCs/>
          <w:color w:val="3D704F"/>
        </w:rPr>
        <w:t>?</w:t>
      </w:r>
    </w:p>
    <w:p w14:paraId="76223300" w14:textId="60774E13" w:rsidR="00952E33" w:rsidRPr="00952E33" w:rsidRDefault="00952E33" w:rsidP="00952E33">
      <w:pPr>
        <w:pStyle w:val="BasicParagraph"/>
        <w:suppressAutoHyphens/>
        <w:rPr>
          <w:rFonts w:asciiTheme="minorHAnsi" w:hAnsiTheme="minorHAnsi" w:cstheme="minorHAnsi"/>
          <w:b/>
          <w:bCs/>
        </w:rPr>
      </w:pPr>
      <w:r w:rsidRPr="00952E33">
        <w:rPr>
          <w:rFonts w:asciiTheme="minorHAnsi" w:eastAsia="Times New Roman" w:hAnsiTheme="minorHAnsi" w:cstheme="minorHAnsi"/>
          <w14:ligatures w14:val="none"/>
        </w:rPr>
        <w:t>AAC may be helpful if your child:</w:t>
      </w:r>
    </w:p>
    <w:p w14:paraId="190B8807" w14:textId="77777777" w:rsidR="00952E33" w:rsidRPr="00952E33" w:rsidRDefault="00952E33" w:rsidP="00952E33">
      <w:pPr>
        <w:numPr>
          <w:ilvl w:val="0"/>
          <w:numId w:val="6"/>
        </w:numPr>
        <w:spacing w:before="100" w:beforeAutospacing="1" w:after="100" w:afterAutospacing="1" w:line="240" w:lineRule="auto"/>
        <w:rPr>
          <w:rFonts w:eastAsia="Times New Roman" w:cstheme="minorHAnsi"/>
          <w:kern w:val="0"/>
          <w:sz w:val="24"/>
          <w:szCs w:val="24"/>
          <w14:ligatures w14:val="none"/>
        </w:rPr>
      </w:pPr>
      <w:r w:rsidRPr="00952E33">
        <w:rPr>
          <w:rFonts w:eastAsia="Times New Roman" w:cstheme="minorHAnsi"/>
          <w:kern w:val="0"/>
          <w:sz w:val="24"/>
          <w:szCs w:val="24"/>
          <w14:ligatures w14:val="none"/>
        </w:rPr>
        <w:t>Struggles with talking out loud</w:t>
      </w:r>
    </w:p>
    <w:p w14:paraId="6A6E464A" w14:textId="77777777" w:rsidR="00952E33" w:rsidRPr="00952E33" w:rsidRDefault="00952E33" w:rsidP="00952E33">
      <w:pPr>
        <w:numPr>
          <w:ilvl w:val="0"/>
          <w:numId w:val="6"/>
        </w:numPr>
        <w:spacing w:before="100" w:beforeAutospacing="1" w:after="100" w:afterAutospacing="1" w:line="240" w:lineRule="auto"/>
        <w:rPr>
          <w:rFonts w:eastAsia="Times New Roman" w:cstheme="minorHAnsi"/>
          <w:kern w:val="0"/>
          <w:sz w:val="24"/>
          <w:szCs w:val="24"/>
          <w14:ligatures w14:val="none"/>
        </w:rPr>
      </w:pPr>
      <w:r w:rsidRPr="00952E33">
        <w:rPr>
          <w:rFonts w:eastAsia="Times New Roman" w:cstheme="minorHAnsi"/>
          <w:kern w:val="0"/>
          <w:sz w:val="24"/>
          <w:szCs w:val="24"/>
          <w14:ligatures w14:val="none"/>
        </w:rPr>
        <w:t>Understands more than they can say</w:t>
      </w:r>
    </w:p>
    <w:p w14:paraId="238B653E" w14:textId="77777777" w:rsidR="00952E33" w:rsidRPr="00952E33" w:rsidRDefault="00952E33" w:rsidP="00952E33">
      <w:pPr>
        <w:numPr>
          <w:ilvl w:val="0"/>
          <w:numId w:val="6"/>
        </w:numPr>
        <w:spacing w:before="100" w:beforeAutospacing="1" w:after="100" w:afterAutospacing="1" w:line="240" w:lineRule="auto"/>
        <w:rPr>
          <w:rFonts w:eastAsia="Times New Roman" w:cstheme="minorHAnsi"/>
          <w:kern w:val="0"/>
          <w:sz w:val="24"/>
          <w:szCs w:val="24"/>
          <w14:ligatures w14:val="none"/>
        </w:rPr>
      </w:pPr>
      <w:r w:rsidRPr="00952E33">
        <w:rPr>
          <w:rFonts w:eastAsia="Times New Roman" w:cstheme="minorHAnsi"/>
          <w:kern w:val="0"/>
          <w:sz w:val="24"/>
          <w:szCs w:val="24"/>
          <w14:ligatures w14:val="none"/>
        </w:rPr>
        <w:t>Gets speech services</w:t>
      </w:r>
    </w:p>
    <w:p w14:paraId="35B7C5A1" w14:textId="77777777" w:rsidR="00952E33" w:rsidRPr="00952E33" w:rsidRDefault="00952E33" w:rsidP="00952E33">
      <w:pPr>
        <w:numPr>
          <w:ilvl w:val="0"/>
          <w:numId w:val="6"/>
        </w:numPr>
        <w:spacing w:before="100" w:beforeAutospacing="1" w:after="100" w:afterAutospacing="1" w:line="240" w:lineRule="auto"/>
        <w:rPr>
          <w:rFonts w:eastAsia="Times New Roman" w:cstheme="minorHAnsi"/>
          <w:kern w:val="0"/>
          <w:sz w:val="24"/>
          <w:szCs w:val="24"/>
          <w14:ligatures w14:val="none"/>
        </w:rPr>
      </w:pPr>
      <w:r w:rsidRPr="00952E33">
        <w:rPr>
          <w:rFonts w:eastAsia="Times New Roman" w:cstheme="minorHAnsi"/>
          <w:kern w:val="0"/>
          <w:sz w:val="24"/>
          <w:szCs w:val="24"/>
          <w14:ligatures w14:val="none"/>
        </w:rPr>
        <w:t>Uses behaviors to communicate</w:t>
      </w:r>
    </w:p>
    <w:p w14:paraId="77C0A0F3" w14:textId="77777777" w:rsidR="00A65D5E" w:rsidRPr="00A60DC4" w:rsidRDefault="00A65D5E" w:rsidP="00A65D5E">
      <w:pPr>
        <w:pStyle w:val="BasicParagraph"/>
        <w:suppressAutoHyphens/>
        <w:rPr>
          <w:rFonts w:asciiTheme="minorHAnsi" w:hAnsiTheme="minorHAnsi" w:cstheme="minorHAnsi"/>
        </w:rPr>
      </w:pPr>
    </w:p>
    <w:p w14:paraId="207DF437" w14:textId="77777777" w:rsidR="00952E33" w:rsidRPr="00A60DC4" w:rsidRDefault="0091709B" w:rsidP="00952E33">
      <w:pPr>
        <w:pStyle w:val="BasicParagraph"/>
        <w:suppressAutoHyphens/>
        <w:rPr>
          <w:rFonts w:asciiTheme="minorHAnsi" w:hAnsiTheme="minorHAnsi" w:cstheme="minorHAnsi"/>
          <w:b/>
          <w:bCs/>
          <w:color w:val="3D704F"/>
        </w:rPr>
      </w:pPr>
      <w:r w:rsidRPr="00A60DC4">
        <w:rPr>
          <w:rFonts w:asciiTheme="minorHAnsi" w:hAnsiTheme="minorHAnsi" w:cstheme="minorHAnsi"/>
          <w:b/>
          <w:bCs/>
          <w:color w:val="3D704F"/>
        </w:rPr>
        <w:lastRenderedPageBreak/>
        <w:t>How can AAC help my child</w:t>
      </w:r>
      <w:r w:rsidR="00A65D5E" w:rsidRPr="00A60DC4">
        <w:rPr>
          <w:rFonts w:asciiTheme="minorHAnsi" w:hAnsiTheme="minorHAnsi" w:cstheme="minorHAnsi"/>
          <w:b/>
          <w:bCs/>
          <w:color w:val="3D704F"/>
        </w:rPr>
        <w:t>?</w:t>
      </w:r>
    </w:p>
    <w:p w14:paraId="32BE2DB2" w14:textId="3FB511F0" w:rsidR="00952E33" w:rsidRPr="00A60DC4" w:rsidRDefault="00952E33" w:rsidP="00952E33">
      <w:pPr>
        <w:pStyle w:val="BasicParagraph"/>
        <w:suppressAutoHyphens/>
        <w:rPr>
          <w:rFonts w:asciiTheme="minorHAnsi" w:hAnsiTheme="minorHAnsi" w:cstheme="minorHAnsi"/>
          <w:b/>
          <w:bCs/>
          <w:color w:val="3D704F"/>
        </w:rPr>
      </w:pPr>
      <w:r w:rsidRPr="00A60DC4">
        <w:rPr>
          <w:rFonts w:asciiTheme="minorHAnsi" w:hAnsiTheme="minorHAnsi" w:cstheme="minorHAnsi"/>
        </w:rPr>
        <w:t>AAC may help if your child’s ability to speak does not meet their needs. AAC can add to your child’s speech or can be used instead of speech.</w:t>
      </w:r>
    </w:p>
    <w:p w14:paraId="2FB0F1A3" w14:textId="77777777" w:rsidR="00A65D5E" w:rsidRPr="00A60DC4" w:rsidRDefault="00A65D5E" w:rsidP="00A65D5E">
      <w:pPr>
        <w:pStyle w:val="BasicParagraph"/>
        <w:suppressAutoHyphens/>
        <w:rPr>
          <w:rFonts w:asciiTheme="minorHAnsi" w:hAnsiTheme="minorHAnsi" w:cstheme="minorHAnsi"/>
        </w:rPr>
      </w:pPr>
    </w:p>
    <w:p w14:paraId="15257EB0" w14:textId="7E1D7CEA" w:rsidR="004C4EE1" w:rsidRPr="00A60DC4" w:rsidRDefault="0091709B" w:rsidP="004C4EE1">
      <w:pPr>
        <w:pStyle w:val="BasicParagraph"/>
        <w:suppressAutoHyphens/>
        <w:rPr>
          <w:rFonts w:asciiTheme="minorHAnsi" w:hAnsiTheme="minorHAnsi" w:cstheme="minorHAnsi"/>
          <w:b/>
          <w:bCs/>
          <w:color w:val="3D704F"/>
        </w:rPr>
      </w:pPr>
      <w:r w:rsidRPr="00A60DC4">
        <w:rPr>
          <w:rFonts w:asciiTheme="minorHAnsi" w:hAnsiTheme="minorHAnsi" w:cstheme="minorHAnsi"/>
          <w:b/>
          <w:bCs/>
          <w:color w:val="3D704F"/>
        </w:rPr>
        <w:t>Who pays for AAC</w:t>
      </w:r>
      <w:r w:rsidR="00A65D5E" w:rsidRPr="00A60DC4">
        <w:rPr>
          <w:rFonts w:asciiTheme="minorHAnsi" w:hAnsiTheme="minorHAnsi" w:cstheme="minorHAnsi"/>
          <w:b/>
          <w:bCs/>
          <w:color w:val="3D704F"/>
        </w:rPr>
        <w:t>?</w:t>
      </w:r>
      <w:r w:rsidR="004C4EE1" w:rsidRPr="00A60DC4">
        <w:rPr>
          <w:rFonts w:asciiTheme="minorHAnsi" w:hAnsiTheme="minorHAnsi" w:cstheme="minorHAnsi"/>
          <w:b/>
          <w:bCs/>
          <w:color w:val="3D704F"/>
        </w:rPr>
        <w:br/>
      </w:r>
      <w:r w:rsidR="004C4EE1" w:rsidRPr="00A60DC4">
        <w:rPr>
          <w:rFonts w:asciiTheme="minorHAnsi" w:hAnsiTheme="minorHAnsi" w:cstheme="minorHAnsi"/>
        </w:rPr>
        <w:t>If your child’s IEP team decides that she needs AAC, the school must pay for it. The IEP team cannot say no to AAC because of the price. When the school pays for an AAC device, it belongs to the school. Your child can still bring the device home after school and use it over the summer.</w:t>
      </w:r>
    </w:p>
    <w:p w14:paraId="743B792C" w14:textId="77777777" w:rsidR="00A65D5E" w:rsidRPr="00A60DC4" w:rsidRDefault="00A65D5E" w:rsidP="00A65D5E">
      <w:pPr>
        <w:pStyle w:val="BasicParagraph"/>
        <w:suppressAutoHyphens/>
        <w:rPr>
          <w:rFonts w:asciiTheme="minorHAnsi" w:hAnsiTheme="minorHAnsi" w:cstheme="minorHAnsi"/>
          <w:spacing w:val="-2"/>
        </w:rPr>
      </w:pPr>
    </w:p>
    <w:p w14:paraId="18BC5128" w14:textId="77777777" w:rsidR="004C4EE1" w:rsidRPr="00A60DC4" w:rsidRDefault="0091709B" w:rsidP="004C4EE1">
      <w:pPr>
        <w:pStyle w:val="BasicParagraph"/>
        <w:suppressAutoHyphens/>
        <w:rPr>
          <w:rFonts w:asciiTheme="minorHAnsi" w:hAnsiTheme="minorHAnsi" w:cstheme="minorHAnsi"/>
          <w:b/>
          <w:bCs/>
          <w:color w:val="3D704F"/>
        </w:rPr>
      </w:pPr>
      <w:r w:rsidRPr="00A60DC4">
        <w:rPr>
          <w:rFonts w:asciiTheme="minorHAnsi" w:hAnsiTheme="minorHAnsi" w:cstheme="minorHAnsi"/>
          <w:b/>
          <w:bCs/>
          <w:color w:val="3D704F"/>
        </w:rPr>
        <w:t>Does my child’s school have to give them AAC</w:t>
      </w:r>
      <w:r w:rsidR="00A65D5E" w:rsidRPr="00A60DC4">
        <w:rPr>
          <w:rFonts w:asciiTheme="minorHAnsi" w:hAnsiTheme="minorHAnsi" w:cstheme="minorHAnsi"/>
          <w:b/>
          <w:bCs/>
          <w:color w:val="3D704F"/>
        </w:rPr>
        <w:t>?</w:t>
      </w:r>
    </w:p>
    <w:p w14:paraId="48A9DCD4" w14:textId="13C00462" w:rsidR="004C4EE1" w:rsidRPr="004C4EE1" w:rsidRDefault="004C4EE1" w:rsidP="004C4EE1">
      <w:pPr>
        <w:pStyle w:val="BasicParagraph"/>
        <w:suppressAutoHyphens/>
        <w:rPr>
          <w:rFonts w:asciiTheme="minorHAnsi" w:hAnsiTheme="minorHAnsi" w:cstheme="minorHAnsi"/>
          <w:b/>
          <w:bCs/>
          <w:color w:val="3D704F"/>
        </w:rPr>
      </w:pPr>
      <w:r w:rsidRPr="00A60DC4">
        <w:rPr>
          <w:rFonts w:asciiTheme="minorHAnsi" w:eastAsia="Times New Roman" w:hAnsiTheme="minorHAnsi" w:cstheme="minorHAnsi"/>
          <w14:ligatures w14:val="none"/>
        </w:rPr>
        <w:t xml:space="preserve">Yes. </w:t>
      </w:r>
      <w:r w:rsidRPr="004C4EE1">
        <w:rPr>
          <w:rFonts w:asciiTheme="minorHAnsi" w:eastAsia="Times New Roman" w:hAnsiTheme="minorHAnsi" w:cstheme="minorHAnsi"/>
          <w14:ligatures w14:val="none"/>
        </w:rPr>
        <w:t>If your child’s IEP team decides that she needs AAC to learn, the school must give her AAC. This means that the IEP team should:</w:t>
      </w:r>
    </w:p>
    <w:p w14:paraId="378991AD" w14:textId="77777777" w:rsidR="004C4EE1" w:rsidRPr="004C4EE1" w:rsidRDefault="004C4EE1" w:rsidP="004C4EE1">
      <w:pPr>
        <w:numPr>
          <w:ilvl w:val="0"/>
          <w:numId w:val="7"/>
        </w:numPr>
        <w:spacing w:before="100" w:beforeAutospacing="1" w:after="100" w:afterAutospacing="1" w:line="240" w:lineRule="auto"/>
        <w:rPr>
          <w:rFonts w:eastAsia="Times New Roman" w:cstheme="minorHAnsi"/>
          <w:kern w:val="0"/>
          <w:sz w:val="24"/>
          <w:szCs w:val="24"/>
          <w14:ligatures w14:val="none"/>
        </w:rPr>
      </w:pPr>
      <w:r w:rsidRPr="004C4EE1">
        <w:rPr>
          <w:rFonts w:eastAsia="Times New Roman" w:cstheme="minorHAnsi"/>
          <w:kern w:val="0"/>
          <w:sz w:val="24"/>
          <w:szCs w:val="24"/>
          <w14:ligatures w14:val="none"/>
        </w:rPr>
        <w:t>Put the AAC in your child’s IEP</w:t>
      </w:r>
    </w:p>
    <w:p w14:paraId="33A65976" w14:textId="77777777" w:rsidR="004C4EE1" w:rsidRPr="004C4EE1" w:rsidRDefault="004C4EE1" w:rsidP="004C4EE1">
      <w:pPr>
        <w:numPr>
          <w:ilvl w:val="0"/>
          <w:numId w:val="7"/>
        </w:numPr>
        <w:spacing w:before="100" w:beforeAutospacing="1" w:after="100" w:afterAutospacing="1" w:line="240" w:lineRule="auto"/>
        <w:rPr>
          <w:rFonts w:eastAsia="Times New Roman" w:cstheme="minorHAnsi"/>
          <w:kern w:val="0"/>
          <w:sz w:val="24"/>
          <w:szCs w:val="24"/>
          <w14:ligatures w14:val="none"/>
        </w:rPr>
      </w:pPr>
      <w:r w:rsidRPr="004C4EE1">
        <w:rPr>
          <w:rFonts w:eastAsia="Times New Roman" w:cstheme="minorHAnsi"/>
          <w:kern w:val="0"/>
          <w:sz w:val="24"/>
          <w:szCs w:val="24"/>
          <w14:ligatures w14:val="none"/>
        </w:rPr>
        <w:t>Buy the AAC</w:t>
      </w:r>
    </w:p>
    <w:p w14:paraId="0FC2E5E0" w14:textId="77777777" w:rsidR="004C4EE1" w:rsidRPr="004C4EE1" w:rsidRDefault="004C4EE1" w:rsidP="004C4EE1">
      <w:pPr>
        <w:numPr>
          <w:ilvl w:val="0"/>
          <w:numId w:val="7"/>
        </w:numPr>
        <w:spacing w:before="100" w:beforeAutospacing="1" w:after="100" w:afterAutospacing="1" w:line="240" w:lineRule="auto"/>
        <w:rPr>
          <w:rFonts w:eastAsia="Times New Roman" w:cstheme="minorHAnsi"/>
          <w:kern w:val="0"/>
          <w:sz w:val="24"/>
          <w:szCs w:val="24"/>
          <w14:ligatures w14:val="none"/>
        </w:rPr>
      </w:pPr>
      <w:r w:rsidRPr="004C4EE1">
        <w:rPr>
          <w:rFonts w:eastAsia="Times New Roman" w:cstheme="minorHAnsi"/>
          <w:kern w:val="0"/>
          <w:sz w:val="24"/>
          <w:szCs w:val="24"/>
          <w14:ligatures w14:val="none"/>
        </w:rPr>
        <w:t>Teach you and your child how to use the AAC</w:t>
      </w:r>
    </w:p>
    <w:p w14:paraId="42F98C54" w14:textId="77777777" w:rsidR="004C4EE1" w:rsidRPr="004C4EE1" w:rsidRDefault="004C4EE1" w:rsidP="004C4EE1">
      <w:pPr>
        <w:numPr>
          <w:ilvl w:val="0"/>
          <w:numId w:val="7"/>
        </w:numPr>
        <w:spacing w:before="100" w:beforeAutospacing="1" w:after="100" w:afterAutospacing="1" w:line="240" w:lineRule="auto"/>
        <w:rPr>
          <w:rFonts w:eastAsia="Times New Roman" w:cstheme="minorHAnsi"/>
          <w:kern w:val="0"/>
          <w:sz w:val="24"/>
          <w:szCs w:val="24"/>
          <w14:ligatures w14:val="none"/>
        </w:rPr>
      </w:pPr>
      <w:r w:rsidRPr="004C4EE1">
        <w:rPr>
          <w:rFonts w:eastAsia="Times New Roman" w:cstheme="minorHAnsi"/>
          <w:kern w:val="0"/>
          <w:sz w:val="24"/>
          <w:szCs w:val="24"/>
          <w14:ligatures w14:val="none"/>
        </w:rPr>
        <w:t>Fix the AAC if it breaks</w:t>
      </w:r>
    </w:p>
    <w:p w14:paraId="7A895711" w14:textId="77777777" w:rsidR="004C4EE1" w:rsidRPr="004C4EE1" w:rsidRDefault="004C4EE1" w:rsidP="004C4EE1">
      <w:pPr>
        <w:spacing w:before="100" w:beforeAutospacing="1" w:after="100" w:afterAutospacing="1" w:line="240" w:lineRule="auto"/>
        <w:rPr>
          <w:rFonts w:eastAsia="Times New Roman" w:cstheme="minorHAnsi"/>
          <w:kern w:val="0"/>
          <w:sz w:val="24"/>
          <w:szCs w:val="24"/>
          <w14:ligatures w14:val="none"/>
        </w:rPr>
      </w:pPr>
      <w:r w:rsidRPr="004C4EE1">
        <w:rPr>
          <w:rFonts w:eastAsia="Times New Roman" w:cstheme="minorHAnsi"/>
          <w:kern w:val="0"/>
          <w:sz w:val="24"/>
          <w:szCs w:val="24"/>
          <w14:ligatures w14:val="none"/>
        </w:rPr>
        <w:t>If your child already owns an AAC device, then the school must use the device.</w:t>
      </w:r>
    </w:p>
    <w:p w14:paraId="01DE1E3E" w14:textId="77777777" w:rsidR="004C4EE1" w:rsidRPr="004C4EE1" w:rsidRDefault="004C4EE1" w:rsidP="004C4EE1">
      <w:pPr>
        <w:spacing w:before="100" w:beforeAutospacing="1" w:after="100" w:afterAutospacing="1" w:line="240" w:lineRule="auto"/>
        <w:rPr>
          <w:rFonts w:eastAsia="Times New Roman" w:cstheme="minorHAnsi"/>
          <w:kern w:val="0"/>
          <w:sz w:val="24"/>
          <w:szCs w:val="24"/>
          <w14:ligatures w14:val="none"/>
        </w:rPr>
      </w:pPr>
      <w:r w:rsidRPr="004C4EE1">
        <w:rPr>
          <w:rFonts w:eastAsia="Times New Roman" w:cstheme="minorHAnsi"/>
          <w:kern w:val="0"/>
          <w:sz w:val="24"/>
          <w:szCs w:val="24"/>
          <w14:ligatures w14:val="none"/>
        </w:rPr>
        <w:t>Anyone who uses the AAC with your child should be trained to use it. This includes you, teachers, therapists, and aides. The school should put any training in your child’s IEP.</w:t>
      </w:r>
    </w:p>
    <w:p w14:paraId="033D5A8B" w14:textId="77777777" w:rsidR="00F13FB4" w:rsidRPr="00A60DC4" w:rsidRDefault="00F13FB4" w:rsidP="00A65D5E">
      <w:pPr>
        <w:pStyle w:val="BasicParagraph"/>
        <w:suppressAutoHyphens/>
        <w:rPr>
          <w:rFonts w:asciiTheme="minorHAnsi" w:hAnsiTheme="minorHAnsi" w:cstheme="minorHAnsi"/>
          <w:color w:val="3D704F"/>
          <w:spacing w:val="-4"/>
          <w:w w:val="97"/>
        </w:rPr>
      </w:pPr>
    </w:p>
    <w:p w14:paraId="5BAB7579" w14:textId="7E9EE66F" w:rsidR="00D67801" w:rsidRPr="009D29BB" w:rsidRDefault="0091709B" w:rsidP="009D29BB">
      <w:pPr>
        <w:rPr>
          <w:b/>
          <w:bCs/>
          <w:color w:val="385623" w:themeColor="accent6" w:themeShade="80"/>
          <w:sz w:val="24"/>
          <w:szCs w:val="24"/>
        </w:rPr>
      </w:pPr>
      <w:r w:rsidRPr="00A60DC4">
        <w:rPr>
          <w:b/>
          <w:bCs/>
          <w:color w:val="385623" w:themeColor="accent6" w:themeShade="80"/>
        </w:rPr>
        <w:t>How can I get my child tested for AAC</w:t>
      </w:r>
      <w:r w:rsidR="00A65D5E" w:rsidRPr="00A60DC4">
        <w:rPr>
          <w:b/>
          <w:bCs/>
          <w:color w:val="385623" w:themeColor="accent6" w:themeShade="80"/>
        </w:rPr>
        <w:t>?</w:t>
      </w:r>
      <w:r w:rsidR="00635EFE">
        <w:rPr>
          <w:b/>
          <w:bCs/>
          <w:color w:val="385623" w:themeColor="accent6" w:themeShade="80"/>
        </w:rPr>
        <w:br/>
      </w:r>
      <w:r w:rsidR="00D67801" w:rsidRPr="009D29BB">
        <w:rPr>
          <w:sz w:val="24"/>
          <w:szCs w:val="24"/>
        </w:rPr>
        <w:t>If the school team decides that your child does not need AAC, you can ask for a formal AAC test. You can also ask for help from your child’s outside providers.</w:t>
      </w:r>
    </w:p>
    <w:p w14:paraId="5BC68CE7" w14:textId="77777777" w:rsidR="00D67801" w:rsidRPr="009D29BB" w:rsidRDefault="00D67801" w:rsidP="009D29BB">
      <w:pPr>
        <w:rPr>
          <w:sz w:val="24"/>
          <w:szCs w:val="24"/>
        </w:rPr>
      </w:pPr>
      <w:r w:rsidRPr="009D29BB">
        <w:rPr>
          <w:sz w:val="24"/>
          <w:szCs w:val="24"/>
        </w:rPr>
        <w:t>AAC tests are available for people with disabilities through schools and early intervention. The test must be done within 60 school days. The 60-day timeline starts when you say yes to the test. During the test, a speech language pathologist will watch your child try different devices. If your child does well with an AAC device, the person doing the test will recommend a trial. The testing process will be done when the results are put in your child’s IEP.</w:t>
      </w:r>
    </w:p>
    <w:p w14:paraId="6B1873F9" w14:textId="77777777" w:rsidR="00D67801" w:rsidRPr="009D29BB" w:rsidRDefault="00D67801" w:rsidP="009D29BB">
      <w:pPr>
        <w:rPr>
          <w:sz w:val="24"/>
          <w:szCs w:val="24"/>
        </w:rPr>
      </w:pPr>
      <w:r w:rsidRPr="009D29BB">
        <w:rPr>
          <w:sz w:val="24"/>
          <w:szCs w:val="24"/>
        </w:rPr>
        <w:t>You can ask for AAC tests at any time and should ask for one if you think it will help your child. You should ask for the tests in writing, like an email. If your child gets AAC, the IEP team should add the AAC to your child’s IEP. It usually goes in the “Special Factors” section. The IEP should say your child can take the AAC home after school.</w:t>
      </w:r>
    </w:p>
    <w:p w14:paraId="5FF95351" w14:textId="77777777" w:rsidR="00A65D5E" w:rsidRPr="00A60DC4" w:rsidRDefault="00A65D5E" w:rsidP="00A65D5E">
      <w:pPr>
        <w:pStyle w:val="BasicParagraph"/>
        <w:suppressAutoHyphens/>
        <w:rPr>
          <w:rFonts w:asciiTheme="minorHAnsi" w:hAnsiTheme="minorHAnsi" w:cstheme="minorHAnsi"/>
          <w:spacing w:val="-2"/>
        </w:rPr>
      </w:pPr>
    </w:p>
    <w:p w14:paraId="62A04911" w14:textId="77777777" w:rsidR="00635EFE" w:rsidRDefault="00A62F29" w:rsidP="00635EFE">
      <w:pPr>
        <w:pStyle w:val="BasicParagraph"/>
        <w:suppressAutoHyphens/>
        <w:rPr>
          <w:rFonts w:asciiTheme="minorHAnsi" w:hAnsiTheme="minorHAnsi" w:cstheme="minorHAnsi"/>
          <w:b/>
          <w:bCs/>
          <w:color w:val="385623" w:themeColor="accent6" w:themeShade="80"/>
        </w:rPr>
      </w:pPr>
      <w:r w:rsidRPr="00A60DC4">
        <w:rPr>
          <w:rFonts w:asciiTheme="minorHAnsi" w:hAnsiTheme="minorHAnsi" w:cstheme="minorHAnsi"/>
          <w:b/>
          <w:bCs/>
          <w:color w:val="385623" w:themeColor="accent6" w:themeShade="80"/>
        </w:rPr>
        <w:lastRenderedPageBreak/>
        <w:t>Where can my child use AAC</w:t>
      </w:r>
      <w:r w:rsidR="00A65D5E" w:rsidRPr="00A60DC4">
        <w:rPr>
          <w:rFonts w:asciiTheme="minorHAnsi" w:hAnsiTheme="minorHAnsi" w:cstheme="minorHAnsi"/>
          <w:b/>
          <w:bCs/>
          <w:color w:val="385623" w:themeColor="accent6" w:themeShade="80"/>
        </w:rPr>
        <w:t>?</w:t>
      </w:r>
    </w:p>
    <w:p w14:paraId="4C6A66A2" w14:textId="64EC91BF" w:rsidR="0034105C" w:rsidRPr="00635EFE" w:rsidRDefault="0034105C" w:rsidP="00635EFE">
      <w:pPr>
        <w:pStyle w:val="BasicParagraph"/>
        <w:suppressAutoHyphens/>
        <w:rPr>
          <w:rFonts w:asciiTheme="minorHAnsi" w:hAnsiTheme="minorHAnsi" w:cstheme="minorHAnsi"/>
          <w:b/>
          <w:bCs/>
          <w:color w:val="385623" w:themeColor="accent6" w:themeShade="80"/>
        </w:rPr>
      </w:pPr>
      <w:r w:rsidRPr="00A60DC4">
        <w:rPr>
          <w:rFonts w:asciiTheme="minorHAnsi" w:hAnsiTheme="minorHAnsi" w:cstheme="minorHAnsi"/>
        </w:rPr>
        <w:t xml:space="preserve">After your child’s IEP team gives her the AAC, it can be used at school during every class period and at home. The school may ask you to sign an agreement that you will only use the AAC for communication.  </w:t>
      </w:r>
    </w:p>
    <w:p w14:paraId="3069A1D5" w14:textId="77777777" w:rsidR="00A65D5E" w:rsidRPr="00A60DC4" w:rsidRDefault="00A65D5E" w:rsidP="00A65D5E">
      <w:pPr>
        <w:pStyle w:val="BasicParagraph"/>
        <w:suppressAutoHyphens/>
        <w:rPr>
          <w:rFonts w:asciiTheme="minorHAnsi" w:hAnsiTheme="minorHAnsi" w:cstheme="minorHAnsi"/>
        </w:rPr>
      </w:pPr>
    </w:p>
    <w:p w14:paraId="7EE05810" w14:textId="77777777" w:rsidR="00635EFE" w:rsidRDefault="00971799" w:rsidP="00635EFE">
      <w:pPr>
        <w:pStyle w:val="BasicParagraph"/>
        <w:suppressAutoHyphens/>
        <w:rPr>
          <w:rFonts w:asciiTheme="minorHAnsi" w:hAnsiTheme="minorHAnsi" w:cstheme="minorHAnsi"/>
          <w:b/>
          <w:bCs/>
          <w:color w:val="385623" w:themeColor="accent6" w:themeShade="80"/>
        </w:rPr>
      </w:pPr>
      <w:r w:rsidRPr="00A60DC4">
        <w:rPr>
          <w:rFonts w:asciiTheme="minorHAnsi" w:hAnsiTheme="minorHAnsi" w:cstheme="minorHAnsi"/>
          <w:b/>
          <w:bCs/>
          <w:color w:val="385623" w:themeColor="accent6" w:themeShade="80"/>
        </w:rPr>
        <w:t>How do I help my child use AAC?</w:t>
      </w:r>
    </w:p>
    <w:p w14:paraId="5CAB6A33" w14:textId="72DC0CB4" w:rsidR="0034105C" w:rsidRPr="00635EFE" w:rsidRDefault="0034105C" w:rsidP="00635EFE">
      <w:pPr>
        <w:pStyle w:val="BasicParagraph"/>
        <w:suppressAutoHyphens/>
        <w:rPr>
          <w:rFonts w:asciiTheme="minorHAnsi" w:hAnsiTheme="minorHAnsi" w:cstheme="minorHAnsi"/>
          <w:b/>
          <w:bCs/>
          <w:color w:val="385623" w:themeColor="accent6" w:themeShade="80"/>
        </w:rPr>
      </w:pPr>
      <w:r w:rsidRPr="00A60DC4">
        <w:rPr>
          <w:rFonts w:asciiTheme="minorHAnsi" w:hAnsiTheme="minorHAnsi" w:cstheme="minorHAnsi"/>
        </w:rPr>
        <w:t>You can help your child by making sure you are trained to use their AAC device. Anyone who uses AAC with your child should be trained to use it.</w:t>
      </w:r>
    </w:p>
    <w:p w14:paraId="37161E7D" w14:textId="61357D64" w:rsidR="0034105C" w:rsidRPr="00A60DC4" w:rsidRDefault="0034105C" w:rsidP="0034105C">
      <w:pPr>
        <w:pStyle w:val="NormalWeb"/>
        <w:rPr>
          <w:rFonts w:asciiTheme="minorHAnsi" w:hAnsiTheme="minorHAnsi" w:cstheme="minorHAnsi"/>
        </w:rPr>
      </w:pPr>
      <w:r w:rsidRPr="00A60DC4">
        <w:rPr>
          <w:rFonts w:asciiTheme="minorHAnsi" w:hAnsiTheme="minorHAnsi" w:cstheme="minorHAnsi"/>
        </w:rPr>
        <w:t xml:space="preserve">Your child should get more speech therapy services after they get an AAC device. You should keep in touch with the school’s speech therapist. You can ask for </w:t>
      </w:r>
      <w:r w:rsidR="001F7163">
        <w:rPr>
          <w:rFonts w:asciiTheme="minorHAnsi" w:hAnsiTheme="minorHAnsi" w:cstheme="minorHAnsi"/>
        </w:rPr>
        <w:t xml:space="preserve">a </w:t>
      </w:r>
      <w:r w:rsidRPr="00A60DC4">
        <w:rPr>
          <w:rFonts w:asciiTheme="minorHAnsi" w:hAnsiTheme="minorHAnsi" w:cstheme="minorHAnsi"/>
        </w:rPr>
        <w:t>new test if it seems needed.</w:t>
      </w:r>
    </w:p>
    <w:p w14:paraId="5FF744C8" w14:textId="77777777" w:rsidR="00A65D5E" w:rsidRPr="00A60DC4" w:rsidRDefault="00A65D5E" w:rsidP="00C344F8">
      <w:pPr>
        <w:pStyle w:val="EFEText"/>
        <w:rPr>
          <w:rFonts w:asciiTheme="minorHAnsi" w:hAnsiTheme="minorHAnsi" w:cstheme="minorHAnsi"/>
        </w:rPr>
      </w:pPr>
    </w:p>
    <w:p w14:paraId="1DF82CBB" w14:textId="77777777" w:rsidR="00635EFE" w:rsidRDefault="00A62F29" w:rsidP="00635EFE">
      <w:pPr>
        <w:pStyle w:val="BasicParagraph"/>
        <w:suppressAutoHyphens/>
        <w:rPr>
          <w:rFonts w:asciiTheme="minorHAnsi" w:hAnsiTheme="minorHAnsi" w:cstheme="minorHAnsi"/>
          <w:b/>
          <w:bCs/>
          <w:color w:val="385623" w:themeColor="accent6" w:themeShade="80"/>
        </w:rPr>
      </w:pPr>
      <w:r w:rsidRPr="00A60DC4">
        <w:rPr>
          <w:rFonts w:asciiTheme="minorHAnsi" w:hAnsiTheme="minorHAnsi" w:cstheme="minorHAnsi"/>
          <w:b/>
          <w:bCs/>
          <w:color w:val="385623" w:themeColor="accent6" w:themeShade="80"/>
        </w:rPr>
        <w:t>What should I do if my child stops using her AAC?</w:t>
      </w:r>
    </w:p>
    <w:p w14:paraId="2325AF20" w14:textId="5C184144" w:rsidR="00971799" w:rsidRPr="00635EFE" w:rsidRDefault="00971799" w:rsidP="00635EFE">
      <w:pPr>
        <w:pStyle w:val="BasicParagraph"/>
        <w:suppressAutoHyphens/>
        <w:rPr>
          <w:rFonts w:asciiTheme="minorHAnsi" w:hAnsiTheme="minorHAnsi" w:cstheme="minorHAnsi"/>
          <w:b/>
          <w:bCs/>
          <w:color w:val="385623" w:themeColor="accent6" w:themeShade="80"/>
        </w:rPr>
      </w:pPr>
      <w:r w:rsidRPr="00A60DC4">
        <w:rPr>
          <w:rFonts w:asciiTheme="minorHAnsi" w:hAnsiTheme="minorHAnsi" w:cstheme="minorHAnsi"/>
        </w:rPr>
        <w:t xml:space="preserve">If your child stops using their AAC, ask for </w:t>
      </w:r>
      <w:r w:rsidR="001F7163">
        <w:rPr>
          <w:rFonts w:asciiTheme="minorHAnsi" w:hAnsiTheme="minorHAnsi" w:cstheme="minorHAnsi"/>
        </w:rPr>
        <w:t xml:space="preserve">a </w:t>
      </w:r>
      <w:r w:rsidRPr="00A60DC4">
        <w:rPr>
          <w:rFonts w:asciiTheme="minorHAnsi" w:hAnsiTheme="minorHAnsi" w:cstheme="minorHAnsi"/>
        </w:rPr>
        <w:t xml:space="preserve">new test to see if a new device would be more helpful. You can also see if </w:t>
      </w:r>
      <w:r w:rsidR="001F7163">
        <w:rPr>
          <w:rFonts w:asciiTheme="minorHAnsi" w:hAnsiTheme="minorHAnsi" w:cstheme="minorHAnsi"/>
        </w:rPr>
        <w:t xml:space="preserve">other access </w:t>
      </w:r>
      <w:r w:rsidRPr="00A60DC4">
        <w:rPr>
          <w:rFonts w:asciiTheme="minorHAnsi" w:hAnsiTheme="minorHAnsi" w:cstheme="minorHAnsi"/>
        </w:rPr>
        <w:t>methods would be easier for your child, like a switch, eye gaze, stylus, or head mouse.</w:t>
      </w:r>
    </w:p>
    <w:p w14:paraId="766C243C" w14:textId="77777777" w:rsidR="00A62F29" w:rsidRPr="00A60DC4" w:rsidRDefault="00A62F29" w:rsidP="00C344F8">
      <w:pPr>
        <w:pStyle w:val="EFEText"/>
        <w:rPr>
          <w:rFonts w:asciiTheme="minorHAnsi" w:hAnsiTheme="minorHAnsi" w:cstheme="minorHAnsi"/>
        </w:rPr>
      </w:pPr>
    </w:p>
    <w:p w14:paraId="49D19179" w14:textId="77777777" w:rsidR="00635EFE" w:rsidRDefault="00A62F29" w:rsidP="00635EFE">
      <w:pPr>
        <w:pStyle w:val="BasicParagraph"/>
        <w:suppressAutoHyphens/>
        <w:rPr>
          <w:rFonts w:asciiTheme="minorHAnsi" w:hAnsiTheme="minorHAnsi" w:cstheme="minorHAnsi"/>
          <w:b/>
          <w:bCs/>
          <w:color w:val="385623" w:themeColor="accent6" w:themeShade="80"/>
        </w:rPr>
      </w:pPr>
      <w:r w:rsidRPr="00A60DC4">
        <w:rPr>
          <w:rFonts w:asciiTheme="minorHAnsi" w:hAnsiTheme="minorHAnsi" w:cstheme="minorHAnsi"/>
          <w:b/>
          <w:bCs/>
          <w:color w:val="385623" w:themeColor="accent6" w:themeShade="80"/>
        </w:rPr>
        <w:t>What happens after graduation?</w:t>
      </w:r>
    </w:p>
    <w:p w14:paraId="1B88A755" w14:textId="74C878DC" w:rsidR="00A60DC4" w:rsidRPr="00635EFE" w:rsidRDefault="00A60DC4" w:rsidP="00635EFE">
      <w:pPr>
        <w:pStyle w:val="BasicParagraph"/>
        <w:suppressAutoHyphens/>
        <w:rPr>
          <w:rFonts w:asciiTheme="minorHAnsi" w:hAnsiTheme="minorHAnsi" w:cstheme="minorHAnsi"/>
          <w:b/>
          <w:bCs/>
          <w:color w:val="385623" w:themeColor="accent6" w:themeShade="80"/>
        </w:rPr>
      </w:pPr>
      <w:r w:rsidRPr="00A60DC4">
        <w:rPr>
          <w:rFonts w:asciiTheme="minorHAnsi" w:hAnsiTheme="minorHAnsi" w:cstheme="minorHAnsi"/>
        </w:rPr>
        <w:t xml:space="preserve">If the school paid for the AAC device, then it belongs to the school and you must give it back after graduation. If you want your child to own the AAC, or have one after graduation, you can apply for one through Medicaid. Contact your AAC seller (i.e., PRC Saltillo, </w:t>
      </w:r>
      <w:proofErr w:type="spellStart"/>
      <w:r w:rsidRPr="00A60DC4">
        <w:rPr>
          <w:rFonts w:asciiTheme="minorHAnsi" w:hAnsiTheme="minorHAnsi" w:cstheme="minorHAnsi"/>
        </w:rPr>
        <w:t>Tobii</w:t>
      </w:r>
      <w:proofErr w:type="spellEnd"/>
      <w:r w:rsidRPr="00A60DC4">
        <w:rPr>
          <w:rFonts w:asciiTheme="minorHAnsi" w:hAnsiTheme="minorHAnsi" w:cstheme="minorHAnsi"/>
        </w:rPr>
        <w:t xml:space="preserve"> </w:t>
      </w:r>
      <w:proofErr w:type="spellStart"/>
      <w:r w:rsidRPr="00A60DC4">
        <w:rPr>
          <w:rFonts w:asciiTheme="minorHAnsi" w:hAnsiTheme="minorHAnsi" w:cstheme="minorHAnsi"/>
        </w:rPr>
        <w:t>Dynavox</w:t>
      </w:r>
      <w:proofErr w:type="spellEnd"/>
      <w:r w:rsidRPr="00A60DC4">
        <w:rPr>
          <w:rFonts w:asciiTheme="minorHAnsi" w:hAnsiTheme="minorHAnsi" w:cstheme="minorHAnsi"/>
        </w:rPr>
        <w:t xml:space="preserve">) to help you apply. For more information, visit: </w:t>
      </w:r>
      <w:hyperlink r:id="rId10" w:tgtFrame="_blank" w:history="1">
        <w:r w:rsidRPr="00A60DC4">
          <w:rPr>
            <w:rStyle w:val="Hyperlink"/>
            <w:rFonts w:asciiTheme="minorHAnsi" w:hAnsiTheme="minorHAnsi" w:cstheme="minorHAnsi"/>
          </w:rPr>
          <w:t>https://aacfunding.com/funding-101</w:t>
        </w:r>
      </w:hyperlink>
      <w:r w:rsidRPr="00A60DC4">
        <w:rPr>
          <w:rFonts w:asciiTheme="minorHAnsi" w:hAnsiTheme="minorHAnsi" w:cstheme="minorHAnsi"/>
        </w:rPr>
        <w:t>.</w:t>
      </w:r>
    </w:p>
    <w:p w14:paraId="648837C0" w14:textId="77777777" w:rsidR="00A60DC4" w:rsidRPr="00A60DC4" w:rsidRDefault="00A60DC4" w:rsidP="00A60DC4">
      <w:pPr>
        <w:pStyle w:val="NormalWeb"/>
        <w:rPr>
          <w:rFonts w:asciiTheme="minorHAnsi" w:hAnsiTheme="minorHAnsi" w:cstheme="minorHAnsi"/>
        </w:rPr>
      </w:pPr>
      <w:r w:rsidRPr="00A60DC4">
        <w:rPr>
          <w:rFonts w:asciiTheme="minorHAnsi" w:hAnsiTheme="minorHAnsi" w:cstheme="minorHAnsi"/>
        </w:rPr>
        <w:t>If your child's needs an AAC device to get a job, you can ask the Division of Rehabilitative Services (DRS) to pay for the device. For more information about DRS, contact our Client Assistance Program (CAP) at 855-425-2725.</w:t>
      </w:r>
    </w:p>
    <w:p w14:paraId="5555DEAA" w14:textId="77777777" w:rsidR="00A62F29" w:rsidRDefault="00A62F29" w:rsidP="00C344F8">
      <w:pPr>
        <w:pStyle w:val="EFEText"/>
        <w:rPr>
          <w:rFonts w:asciiTheme="minorHAnsi" w:hAnsiTheme="minorHAnsi" w:cstheme="minorHAnsi"/>
        </w:rPr>
      </w:pPr>
    </w:p>
    <w:p w14:paraId="39552D2B" w14:textId="77777777" w:rsidR="00A62F29" w:rsidRPr="00F13FB4" w:rsidRDefault="00A62F29" w:rsidP="00C344F8">
      <w:pPr>
        <w:pStyle w:val="EFEText"/>
        <w:rPr>
          <w:rFonts w:asciiTheme="minorHAnsi" w:hAnsiTheme="minorHAnsi" w:cstheme="minorHAnsi"/>
        </w:rPr>
      </w:pPr>
    </w:p>
    <w:p w14:paraId="17CF9D81" w14:textId="77777777" w:rsidR="001B117F" w:rsidRPr="00F13FB4" w:rsidRDefault="001B117F" w:rsidP="001B117F">
      <w:pPr>
        <w:spacing w:after="0" w:line="288" w:lineRule="auto"/>
        <w:rPr>
          <w:rFonts w:eastAsia="Calibri" w:cstheme="minorHAnsi"/>
          <w:b/>
          <w:bCs/>
          <w:color w:val="000000" w:themeColor="text1"/>
          <w:sz w:val="24"/>
          <w:szCs w:val="24"/>
        </w:rPr>
      </w:pPr>
    </w:p>
    <w:p w14:paraId="45A8D150" w14:textId="397D526B" w:rsidR="001B117F" w:rsidRPr="00F13FB4" w:rsidRDefault="001B117F" w:rsidP="001B117F">
      <w:pPr>
        <w:spacing w:after="0" w:line="288" w:lineRule="auto"/>
        <w:rPr>
          <w:rFonts w:eastAsia="Calibri" w:cstheme="minorHAnsi"/>
          <w:b/>
          <w:bCs/>
          <w:color w:val="000000" w:themeColor="text1"/>
          <w:sz w:val="24"/>
          <w:szCs w:val="24"/>
        </w:rPr>
      </w:pPr>
      <w:r w:rsidRPr="00F13FB4">
        <w:rPr>
          <w:rFonts w:eastAsia="Calibri" w:cstheme="minorHAnsi"/>
          <w:b/>
          <w:bCs/>
          <w:color w:val="000000" w:themeColor="text1"/>
          <w:sz w:val="24"/>
          <w:szCs w:val="24"/>
        </w:rPr>
        <w:t>Have More Questions?</w:t>
      </w:r>
    </w:p>
    <w:p w14:paraId="7872CE9D" w14:textId="77777777" w:rsidR="001B117F" w:rsidRPr="00F13FB4" w:rsidRDefault="001B117F" w:rsidP="001B117F">
      <w:pPr>
        <w:spacing w:after="0" w:line="288" w:lineRule="auto"/>
        <w:rPr>
          <w:rFonts w:eastAsia="Calibri" w:cstheme="minorHAnsi"/>
          <w:color w:val="000000" w:themeColor="text1"/>
          <w:sz w:val="24"/>
          <w:szCs w:val="24"/>
        </w:rPr>
      </w:pPr>
      <w:r w:rsidRPr="00F13FB4">
        <w:rPr>
          <w:rFonts w:eastAsia="Calibri" w:cstheme="minorHAnsi"/>
          <w:color w:val="000000" w:themeColor="text1"/>
          <w:sz w:val="24"/>
          <w:szCs w:val="24"/>
        </w:rPr>
        <w:t>Call our Special Education Rights Parent Helpline.</w:t>
      </w:r>
    </w:p>
    <w:p w14:paraId="676D5418" w14:textId="77777777" w:rsidR="001B117F" w:rsidRPr="00F13FB4" w:rsidRDefault="001B117F" w:rsidP="001B117F">
      <w:pPr>
        <w:spacing w:after="0" w:line="288" w:lineRule="auto"/>
        <w:rPr>
          <w:rFonts w:eastAsia="Calibri" w:cstheme="minorHAnsi"/>
          <w:color w:val="000000" w:themeColor="text1"/>
          <w:sz w:val="24"/>
          <w:szCs w:val="24"/>
        </w:rPr>
      </w:pPr>
    </w:p>
    <w:p w14:paraId="68400EAF" w14:textId="77777777" w:rsidR="001B117F" w:rsidRPr="00F13FB4" w:rsidRDefault="001B117F" w:rsidP="001B117F">
      <w:pPr>
        <w:spacing w:after="0" w:line="288" w:lineRule="auto"/>
        <w:rPr>
          <w:rFonts w:eastAsia="Calibri" w:cstheme="minorHAnsi"/>
          <w:color w:val="000000" w:themeColor="text1"/>
          <w:sz w:val="24"/>
          <w:szCs w:val="24"/>
        </w:rPr>
      </w:pPr>
      <w:r w:rsidRPr="00F13FB4">
        <w:rPr>
          <w:rFonts w:eastAsia="Calibri" w:cstheme="minorHAnsi"/>
          <w:color w:val="000000" w:themeColor="text1"/>
          <w:sz w:val="24"/>
          <w:szCs w:val="24"/>
        </w:rPr>
        <w:t>20 N. Michigan Ave.</w:t>
      </w:r>
    </w:p>
    <w:p w14:paraId="7C8033FA" w14:textId="77777777" w:rsidR="001B117F" w:rsidRPr="00F13FB4" w:rsidRDefault="001B117F" w:rsidP="001B117F">
      <w:pPr>
        <w:spacing w:after="0" w:line="288" w:lineRule="auto"/>
        <w:rPr>
          <w:rFonts w:eastAsia="Calibri" w:cstheme="minorHAnsi"/>
          <w:color w:val="000000" w:themeColor="text1"/>
          <w:sz w:val="24"/>
          <w:szCs w:val="24"/>
        </w:rPr>
      </w:pPr>
      <w:r w:rsidRPr="00F13FB4">
        <w:rPr>
          <w:rFonts w:eastAsia="Calibri" w:cstheme="minorHAnsi"/>
          <w:color w:val="000000" w:themeColor="text1"/>
          <w:sz w:val="24"/>
          <w:szCs w:val="24"/>
        </w:rPr>
        <w:t>Suite 300</w:t>
      </w:r>
    </w:p>
    <w:p w14:paraId="5D56E6F1" w14:textId="77777777" w:rsidR="001B117F" w:rsidRPr="00F13FB4" w:rsidRDefault="001B117F" w:rsidP="001B117F">
      <w:pPr>
        <w:spacing w:after="0" w:line="288" w:lineRule="auto"/>
        <w:rPr>
          <w:rFonts w:eastAsia="Calibri" w:cstheme="minorHAnsi"/>
          <w:color w:val="000000" w:themeColor="text1"/>
          <w:sz w:val="24"/>
          <w:szCs w:val="24"/>
        </w:rPr>
      </w:pPr>
      <w:r w:rsidRPr="00F13FB4">
        <w:rPr>
          <w:rFonts w:eastAsia="Calibri" w:cstheme="minorHAnsi"/>
          <w:color w:val="000000" w:themeColor="text1"/>
          <w:sz w:val="24"/>
          <w:szCs w:val="24"/>
        </w:rPr>
        <w:t>Chicago, IL 60602</w:t>
      </w:r>
    </w:p>
    <w:p w14:paraId="69E6A5C2" w14:textId="77777777" w:rsidR="001B117F" w:rsidRPr="00F13FB4" w:rsidRDefault="001B117F" w:rsidP="001B117F">
      <w:pPr>
        <w:spacing w:after="0" w:line="288" w:lineRule="auto"/>
        <w:rPr>
          <w:rFonts w:eastAsia="Calibri" w:cstheme="minorHAnsi"/>
          <w:color w:val="000000" w:themeColor="text1"/>
          <w:sz w:val="24"/>
          <w:szCs w:val="24"/>
        </w:rPr>
      </w:pPr>
      <w:r w:rsidRPr="00F13FB4">
        <w:rPr>
          <w:rFonts w:eastAsia="Calibri" w:cstheme="minorHAnsi"/>
          <w:color w:val="000000" w:themeColor="text1"/>
          <w:sz w:val="24"/>
          <w:szCs w:val="24"/>
        </w:rPr>
        <w:t xml:space="preserve"> </w:t>
      </w:r>
    </w:p>
    <w:p w14:paraId="5071E721" w14:textId="77777777" w:rsidR="001B117F" w:rsidRPr="00F13FB4" w:rsidRDefault="001B117F" w:rsidP="001B117F">
      <w:pPr>
        <w:spacing w:after="0"/>
        <w:rPr>
          <w:rFonts w:eastAsia="Calibri" w:cstheme="minorHAnsi"/>
          <w:b/>
          <w:bCs/>
          <w:color w:val="000000" w:themeColor="text1"/>
          <w:sz w:val="24"/>
          <w:szCs w:val="24"/>
        </w:rPr>
      </w:pPr>
      <w:r w:rsidRPr="00F13FB4">
        <w:rPr>
          <w:rFonts w:eastAsia="Calibri" w:cstheme="minorHAnsi"/>
          <w:b/>
          <w:bCs/>
          <w:color w:val="000000" w:themeColor="text1"/>
          <w:sz w:val="24"/>
          <w:szCs w:val="24"/>
        </w:rPr>
        <w:t>1-866-KIDS-046 (1-866-543-7046)</w:t>
      </w:r>
    </w:p>
    <w:p w14:paraId="3CBCCD28" w14:textId="77777777" w:rsidR="001B117F" w:rsidRPr="00F13FB4" w:rsidRDefault="001B117F" w:rsidP="001B117F">
      <w:pPr>
        <w:spacing w:after="0"/>
        <w:rPr>
          <w:rFonts w:eastAsia="Calibri" w:cstheme="minorHAnsi"/>
          <w:color w:val="000000" w:themeColor="text1"/>
          <w:sz w:val="24"/>
          <w:szCs w:val="24"/>
        </w:rPr>
      </w:pPr>
      <w:r w:rsidRPr="00F13FB4">
        <w:rPr>
          <w:rFonts w:eastAsia="Calibri" w:cstheme="minorHAnsi"/>
          <w:color w:val="000000" w:themeColor="text1"/>
          <w:sz w:val="24"/>
          <w:szCs w:val="24"/>
        </w:rPr>
        <w:lastRenderedPageBreak/>
        <w:t>SpecialEd@equipforequality.org</w:t>
      </w:r>
    </w:p>
    <w:p w14:paraId="32174E26" w14:textId="77777777" w:rsidR="001B117F" w:rsidRPr="00F13FB4" w:rsidRDefault="009D29BB" w:rsidP="001B117F">
      <w:pPr>
        <w:spacing w:after="0"/>
        <w:rPr>
          <w:rFonts w:eastAsia="Calibri" w:cstheme="minorHAnsi"/>
          <w:color w:val="000000" w:themeColor="text1"/>
          <w:sz w:val="24"/>
          <w:szCs w:val="24"/>
        </w:rPr>
      </w:pPr>
      <w:hyperlink r:id="rId11" w:history="1">
        <w:r w:rsidR="001B117F" w:rsidRPr="00F13FB4">
          <w:rPr>
            <w:rStyle w:val="Hyperlink"/>
            <w:rFonts w:asciiTheme="minorHAnsi" w:eastAsia="Calibri" w:hAnsiTheme="minorHAnsi" w:cstheme="minorHAnsi"/>
            <w:sz w:val="24"/>
            <w:szCs w:val="24"/>
          </w:rPr>
          <w:t>www.equipforequality.org/helpline</w:t>
        </w:r>
      </w:hyperlink>
      <w:r w:rsidR="001B117F" w:rsidRPr="00F13FB4">
        <w:rPr>
          <w:rFonts w:eastAsia="Calibri" w:cstheme="minorHAnsi"/>
          <w:color w:val="000000" w:themeColor="text1"/>
          <w:sz w:val="24"/>
          <w:szCs w:val="24"/>
        </w:rPr>
        <w:t xml:space="preserve"> </w:t>
      </w:r>
    </w:p>
    <w:p w14:paraId="431DE0BF" w14:textId="77777777" w:rsidR="001B117F" w:rsidRPr="00F13FB4" w:rsidRDefault="001B117F" w:rsidP="001B117F">
      <w:pPr>
        <w:spacing w:after="0"/>
        <w:rPr>
          <w:rFonts w:eastAsia="Calibri" w:cstheme="minorHAnsi"/>
          <w:color w:val="000000" w:themeColor="text1"/>
          <w:sz w:val="24"/>
          <w:szCs w:val="24"/>
        </w:rPr>
      </w:pPr>
    </w:p>
    <w:p w14:paraId="6C43CA2A" w14:textId="77777777" w:rsidR="001B117F" w:rsidRPr="00F13FB4" w:rsidRDefault="001B117F" w:rsidP="001B117F">
      <w:pPr>
        <w:spacing w:after="0"/>
        <w:rPr>
          <w:rFonts w:eastAsia="Calibri" w:cstheme="minorHAnsi"/>
          <w:color w:val="000000" w:themeColor="text1"/>
          <w:sz w:val="24"/>
          <w:szCs w:val="24"/>
        </w:rPr>
      </w:pPr>
    </w:p>
    <w:p w14:paraId="7DAA8CED" w14:textId="77777777" w:rsidR="009D29BB" w:rsidRDefault="009D29BB" w:rsidP="001B117F">
      <w:pPr>
        <w:spacing w:line="257" w:lineRule="auto"/>
        <w:rPr>
          <w:rFonts w:eastAsia="Calibri" w:cstheme="minorHAnsi"/>
          <w:i/>
          <w:iCs/>
          <w:color w:val="000000" w:themeColor="text1"/>
          <w:sz w:val="16"/>
          <w:szCs w:val="16"/>
        </w:rPr>
      </w:pPr>
      <w:r w:rsidRPr="009D29BB">
        <w:rPr>
          <w:rFonts w:eastAsia="Calibri" w:cstheme="minorHAnsi"/>
          <w:i/>
          <w:iCs/>
          <w:color w:val="000000" w:themeColor="text1"/>
          <w:sz w:val="16"/>
          <w:szCs w:val="16"/>
        </w:rPr>
        <w:t>Equip for Equality is the federally mandated Protection &amp; Advocacy System for the State of Illinois. This Special Education Rights Series is available for free online to parents of children with disabilities. Anyone else wishing to reproduce or use this Special Education Rights Series should contact Equip for Equality to seek advance permission. Copyright © 2025 by Equip for Equality, Inc. All rights reserved.</w:t>
      </w:r>
    </w:p>
    <w:p w14:paraId="0D76C978" w14:textId="32478AF4" w:rsidR="001B117F" w:rsidRPr="00F13FB4" w:rsidRDefault="001B117F" w:rsidP="001B117F">
      <w:pPr>
        <w:spacing w:line="257" w:lineRule="auto"/>
        <w:rPr>
          <w:rFonts w:eastAsia="Calibri" w:cstheme="minorHAnsi"/>
          <w:color w:val="000000" w:themeColor="text1"/>
          <w:sz w:val="16"/>
          <w:szCs w:val="16"/>
        </w:rPr>
      </w:pPr>
      <w:r w:rsidRPr="00F13FB4">
        <w:rPr>
          <w:rFonts w:eastAsia="Calibri" w:cstheme="minorHAnsi"/>
          <w:color w:val="000000" w:themeColor="text1"/>
          <w:sz w:val="16"/>
          <w:szCs w:val="16"/>
        </w:rPr>
        <w:t xml:space="preserve"> </w:t>
      </w:r>
    </w:p>
    <w:p w14:paraId="211BB0ED" w14:textId="77777777" w:rsidR="001B117F" w:rsidRPr="00F13FB4" w:rsidRDefault="001B117F" w:rsidP="001B117F">
      <w:pPr>
        <w:spacing w:after="0" w:line="288" w:lineRule="auto"/>
        <w:rPr>
          <w:rFonts w:eastAsia="Calibri" w:cstheme="minorHAnsi"/>
          <w:i/>
          <w:iCs/>
          <w:color w:val="000000" w:themeColor="text1"/>
          <w:sz w:val="16"/>
          <w:szCs w:val="16"/>
        </w:rPr>
      </w:pPr>
      <w:r w:rsidRPr="00F13FB4">
        <w:rPr>
          <w:rFonts w:eastAsia="Calibri" w:cstheme="minorHAnsi"/>
          <w:i/>
          <w:iCs/>
          <w:color w:val="000000" w:themeColor="text1"/>
          <w:sz w:val="16"/>
          <w:szCs w:val="16"/>
        </w:rPr>
        <w:t>This publication is made possible by funding support from the U.S. Department of Health and Human Services, both the Administration on Disabilities of the Administration for Community Living and the Center for Mental Health Services of the Substance Abuse and Mental Health Services Administration; the U.S. Department of Education, the Office of Special Education and Rehabilitative Services; and the Social Security Administration.  The contents of this publication are solely the responsibility of Equip for Equality and do not necessarily represent the official view of any of these agencies.</w:t>
      </w:r>
    </w:p>
    <w:p w14:paraId="25DD5F6A" w14:textId="77777777" w:rsidR="00382D51" w:rsidRPr="00F13FB4" w:rsidRDefault="00382D51" w:rsidP="001B117F">
      <w:pPr>
        <w:pStyle w:val="EFEText"/>
        <w:rPr>
          <w:rFonts w:asciiTheme="minorHAnsi" w:hAnsiTheme="minorHAnsi" w:cstheme="minorHAnsi"/>
          <w:sz w:val="16"/>
          <w:szCs w:val="16"/>
        </w:rPr>
      </w:pPr>
    </w:p>
    <w:sectPr w:rsidR="00382D51" w:rsidRPr="00F13FB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D419" w14:textId="77777777" w:rsidR="00AA0C9B" w:rsidRDefault="00AA0C9B" w:rsidP="003477C4">
      <w:pPr>
        <w:spacing w:after="0" w:line="240" w:lineRule="auto"/>
      </w:pPr>
      <w:r>
        <w:separator/>
      </w:r>
    </w:p>
  </w:endnote>
  <w:endnote w:type="continuationSeparator" w:id="0">
    <w:p w14:paraId="08DC7D09" w14:textId="77777777" w:rsidR="00AA0C9B" w:rsidRDefault="00AA0C9B" w:rsidP="003477C4">
      <w:pPr>
        <w:spacing w:after="0" w:line="240" w:lineRule="auto"/>
      </w:pPr>
      <w:r>
        <w:continuationSeparator/>
      </w:r>
    </w:p>
  </w:endnote>
  <w:endnote w:type="continuationNotice" w:id="1">
    <w:p w14:paraId="04FA377F" w14:textId="77777777" w:rsidR="00AA0C9B" w:rsidRDefault="00AA0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altName w:val="Arial Nova Light"/>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B2B7" w14:textId="77777777" w:rsidR="00AA0C9B" w:rsidRDefault="00AA0C9B" w:rsidP="003477C4">
      <w:pPr>
        <w:spacing w:after="0" w:line="240" w:lineRule="auto"/>
      </w:pPr>
      <w:r>
        <w:separator/>
      </w:r>
    </w:p>
  </w:footnote>
  <w:footnote w:type="continuationSeparator" w:id="0">
    <w:p w14:paraId="500CD221" w14:textId="77777777" w:rsidR="00AA0C9B" w:rsidRDefault="00AA0C9B" w:rsidP="003477C4">
      <w:pPr>
        <w:spacing w:after="0" w:line="240" w:lineRule="auto"/>
      </w:pPr>
      <w:r>
        <w:continuationSeparator/>
      </w:r>
    </w:p>
  </w:footnote>
  <w:footnote w:type="continuationNotice" w:id="1">
    <w:p w14:paraId="14813073" w14:textId="77777777" w:rsidR="00AA0C9B" w:rsidRDefault="00AA0C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A142" w14:textId="271634BC" w:rsidR="0060407D" w:rsidRPr="009E73BE" w:rsidRDefault="00085FED" w:rsidP="007D7B61">
    <w:pPr>
      <w:pStyle w:val="EFETitleabuse"/>
      <w:rPr>
        <w:rFonts w:cs="Arial"/>
        <w:b/>
        <w:bCs/>
        <w:color w:val="auto"/>
        <w:sz w:val="24"/>
        <w:szCs w:val="24"/>
      </w:rPr>
    </w:pPr>
    <w:r w:rsidRPr="009E73BE">
      <w:rPr>
        <w:rFonts w:cs="Arial"/>
        <w:b/>
        <w:bCs/>
        <w:color w:val="auto"/>
        <w:sz w:val="24"/>
        <w:szCs w:val="24"/>
      </w:rPr>
      <w:t>Special Education Rights</w:t>
    </w:r>
    <w:r w:rsidR="007D7B61" w:rsidRPr="009E73BE">
      <w:rPr>
        <w:rFonts w:cs="Arial"/>
        <w:b/>
        <w:bCs/>
        <w:color w:val="auto"/>
        <w:sz w:val="24"/>
        <w:szCs w:val="24"/>
      </w:rPr>
      <w:t xml:space="preserve"> Fact Sheet Series from Equip for Equality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432"/>
    <w:multiLevelType w:val="hybridMultilevel"/>
    <w:tmpl w:val="27625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E61CC"/>
    <w:multiLevelType w:val="multilevel"/>
    <w:tmpl w:val="49C6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8418E"/>
    <w:multiLevelType w:val="hybridMultilevel"/>
    <w:tmpl w:val="080022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C140C4D"/>
    <w:multiLevelType w:val="multilevel"/>
    <w:tmpl w:val="2422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F24C8"/>
    <w:multiLevelType w:val="hybridMultilevel"/>
    <w:tmpl w:val="A360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3263D"/>
    <w:multiLevelType w:val="hybridMultilevel"/>
    <w:tmpl w:val="68BED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11CAA"/>
    <w:multiLevelType w:val="hybridMultilevel"/>
    <w:tmpl w:val="635C4E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1F1234A"/>
    <w:multiLevelType w:val="multilevel"/>
    <w:tmpl w:val="3022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9A1DCF"/>
    <w:multiLevelType w:val="hybridMultilevel"/>
    <w:tmpl w:val="7BF27F1C"/>
    <w:lvl w:ilvl="0" w:tplc="C6CCF3F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38925">
    <w:abstractNumId w:val="8"/>
  </w:num>
  <w:num w:numId="2" w16cid:durableId="1652976634">
    <w:abstractNumId w:val="0"/>
  </w:num>
  <w:num w:numId="3" w16cid:durableId="846404044">
    <w:abstractNumId w:val="4"/>
  </w:num>
  <w:num w:numId="4" w16cid:durableId="217281001">
    <w:abstractNumId w:val="5"/>
  </w:num>
  <w:num w:numId="5" w16cid:durableId="1593705759">
    <w:abstractNumId w:val="7"/>
  </w:num>
  <w:num w:numId="6" w16cid:durableId="11881775">
    <w:abstractNumId w:val="3"/>
  </w:num>
  <w:num w:numId="7" w16cid:durableId="562830849">
    <w:abstractNumId w:val="1"/>
  </w:num>
  <w:num w:numId="8" w16cid:durableId="1622111330">
    <w:abstractNumId w:val="6"/>
  </w:num>
  <w:num w:numId="9" w16cid:durableId="801272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C8"/>
    <w:rsid w:val="00003946"/>
    <w:rsid w:val="00005B85"/>
    <w:rsid w:val="000251B9"/>
    <w:rsid w:val="000415F7"/>
    <w:rsid w:val="00085FED"/>
    <w:rsid w:val="000A12C1"/>
    <w:rsid w:val="000A67DF"/>
    <w:rsid w:val="00141700"/>
    <w:rsid w:val="001B117F"/>
    <w:rsid w:val="001F7163"/>
    <w:rsid w:val="00210D58"/>
    <w:rsid w:val="00247F92"/>
    <w:rsid w:val="00257DE0"/>
    <w:rsid w:val="0026534F"/>
    <w:rsid w:val="0029045D"/>
    <w:rsid w:val="002A3A8A"/>
    <w:rsid w:val="00306A9A"/>
    <w:rsid w:val="0034105C"/>
    <w:rsid w:val="003477C4"/>
    <w:rsid w:val="00372C50"/>
    <w:rsid w:val="00381932"/>
    <w:rsid w:val="00382D51"/>
    <w:rsid w:val="003E4E33"/>
    <w:rsid w:val="003F58FF"/>
    <w:rsid w:val="0040547C"/>
    <w:rsid w:val="004133C0"/>
    <w:rsid w:val="00413516"/>
    <w:rsid w:val="004A48ED"/>
    <w:rsid w:val="004C4EE1"/>
    <w:rsid w:val="004C6FDC"/>
    <w:rsid w:val="004E0ECE"/>
    <w:rsid w:val="004F224B"/>
    <w:rsid w:val="005127F0"/>
    <w:rsid w:val="0051568C"/>
    <w:rsid w:val="00525CA2"/>
    <w:rsid w:val="00534FA1"/>
    <w:rsid w:val="005F5DFC"/>
    <w:rsid w:val="0060407D"/>
    <w:rsid w:val="006079F0"/>
    <w:rsid w:val="00635EFE"/>
    <w:rsid w:val="006525AD"/>
    <w:rsid w:val="00663B58"/>
    <w:rsid w:val="0069028E"/>
    <w:rsid w:val="006925EE"/>
    <w:rsid w:val="006C1D7E"/>
    <w:rsid w:val="007454C2"/>
    <w:rsid w:val="007A4732"/>
    <w:rsid w:val="007C1AE3"/>
    <w:rsid w:val="007D4A75"/>
    <w:rsid w:val="007D7B61"/>
    <w:rsid w:val="0080284F"/>
    <w:rsid w:val="00814BC9"/>
    <w:rsid w:val="00871872"/>
    <w:rsid w:val="0089712A"/>
    <w:rsid w:val="008A31EF"/>
    <w:rsid w:val="008B29E1"/>
    <w:rsid w:val="008C1C7B"/>
    <w:rsid w:val="008F3B12"/>
    <w:rsid w:val="0091709B"/>
    <w:rsid w:val="00931965"/>
    <w:rsid w:val="00952E33"/>
    <w:rsid w:val="00971799"/>
    <w:rsid w:val="00981C9B"/>
    <w:rsid w:val="009A2D2E"/>
    <w:rsid w:val="009D102A"/>
    <w:rsid w:val="009D2571"/>
    <w:rsid w:val="009D29BB"/>
    <w:rsid w:val="009E08BB"/>
    <w:rsid w:val="009E73BE"/>
    <w:rsid w:val="009F64BB"/>
    <w:rsid w:val="00A152F8"/>
    <w:rsid w:val="00A441E7"/>
    <w:rsid w:val="00A50C97"/>
    <w:rsid w:val="00A60DC4"/>
    <w:rsid w:val="00A62F29"/>
    <w:rsid w:val="00A65191"/>
    <w:rsid w:val="00A65D5E"/>
    <w:rsid w:val="00AA0C9B"/>
    <w:rsid w:val="00AC25B0"/>
    <w:rsid w:val="00B04256"/>
    <w:rsid w:val="00B27487"/>
    <w:rsid w:val="00B36736"/>
    <w:rsid w:val="00B65A83"/>
    <w:rsid w:val="00B664ED"/>
    <w:rsid w:val="00B72334"/>
    <w:rsid w:val="00BA501D"/>
    <w:rsid w:val="00BC08A1"/>
    <w:rsid w:val="00BC1A9A"/>
    <w:rsid w:val="00BF50B1"/>
    <w:rsid w:val="00BF5CA8"/>
    <w:rsid w:val="00C1422F"/>
    <w:rsid w:val="00C344F8"/>
    <w:rsid w:val="00C45E3B"/>
    <w:rsid w:val="00C612F5"/>
    <w:rsid w:val="00C66995"/>
    <w:rsid w:val="00CA3988"/>
    <w:rsid w:val="00D10D4D"/>
    <w:rsid w:val="00D11EC3"/>
    <w:rsid w:val="00D56814"/>
    <w:rsid w:val="00D60C5B"/>
    <w:rsid w:val="00D67801"/>
    <w:rsid w:val="00D9219B"/>
    <w:rsid w:val="00DA4C91"/>
    <w:rsid w:val="00DE69C5"/>
    <w:rsid w:val="00E015AA"/>
    <w:rsid w:val="00E92C17"/>
    <w:rsid w:val="00EA44F3"/>
    <w:rsid w:val="00EF51C1"/>
    <w:rsid w:val="00F13FB4"/>
    <w:rsid w:val="00F26AC8"/>
    <w:rsid w:val="00F338D0"/>
    <w:rsid w:val="00F63C5A"/>
    <w:rsid w:val="00F91C36"/>
    <w:rsid w:val="00FA61E5"/>
    <w:rsid w:val="00FC78F0"/>
    <w:rsid w:val="00FF1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FA7C0"/>
  <w15:chartTrackingRefBased/>
  <w15:docId w15:val="{D3C3F0A2-D046-44C5-8B04-5D5728A6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EFirstpagetext">
    <w:name w:val="EFE First page text"/>
    <w:autoRedefine/>
    <w:qFormat/>
    <w:rsid w:val="00F26AC8"/>
    <w:pPr>
      <w:spacing w:after="0" w:line="276" w:lineRule="auto"/>
    </w:pPr>
    <w:rPr>
      <w:rFonts w:ascii="Arial" w:eastAsia="MS Gothic" w:hAnsi="Arial" w:cs="Arial"/>
      <w:spacing w:val="-3"/>
      <w:kern w:val="28"/>
      <w:sz w:val="32"/>
      <w:szCs w:val="32"/>
      <w14:ligatures w14:val="none"/>
    </w:rPr>
  </w:style>
  <w:style w:type="paragraph" w:customStyle="1" w:styleId="EFEText">
    <w:name w:val="EFE Text"/>
    <w:basedOn w:val="Normal"/>
    <w:autoRedefine/>
    <w:qFormat/>
    <w:rsid w:val="00C344F8"/>
    <w:pPr>
      <w:widowControl w:val="0"/>
      <w:autoSpaceDE w:val="0"/>
      <w:autoSpaceDN w:val="0"/>
      <w:adjustRightInd w:val="0"/>
      <w:spacing w:after="0" w:line="264" w:lineRule="auto"/>
      <w:textAlignment w:val="center"/>
    </w:pPr>
    <w:rPr>
      <w:rFonts w:ascii="Arial" w:eastAsia="MS Mincho" w:hAnsi="Arial" w:cs="Arial"/>
      <w:bCs/>
      <w:color w:val="000000"/>
      <w:kern w:val="0"/>
      <w:sz w:val="24"/>
      <w:szCs w:val="24"/>
      <w:lang w:eastAsia="ja-JP"/>
      <w14:ligatures w14:val="none"/>
    </w:rPr>
  </w:style>
  <w:style w:type="paragraph" w:customStyle="1" w:styleId="EFETitleabuse">
    <w:name w:val="EFE Title abuse"/>
    <w:basedOn w:val="Normal"/>
    <w:qFormat/>
    <w:rsid w:val="00F26AC8"/>
    <w:pPr>
      <w:spacing w:after="360" w:line="240" w:lineRule="auto"/>
      <w:contextualSpacing/>
    </w:pPr>
    <w:rPr>
      <w:rFonts w:ascii="Arial" w:eastAsia="MS Gothic" w:hAnsi="Arial" w:cs="Helvetica Neue Light"/>
      <w:color w:val="B12A47"/>
      <w:spacing w:val="-3"/>
      <w:kern w:val="28"/>
      <w:sz w:val="48"/>
      <w:szCs w:val="68"/>
      <w14:ligatures w14:val="none"/>
    </w:rPr>
  </w:style>
  <w:style w:type="paragraph" w:customStyle="1" w:styleId="Bullets">
    <w:name w:val="Bullets"/>
    <w:basedOn w:val="EFEText"/>
    <w:autoRedefine/>
    <w:qFormat/>
    <w:rsid w:val="00C612F5"/>
    <w:pPr>
      <w:numPr>
        <w:numId w:val="1"/>
      </w:numPr>
      <w:spacing w:line="240" w:lineRule="auto"/>
      <w:ind w:left="360"/>
    </w:pPr>
  </w:style>
  <w:style w:type="paragraph" w:customStyle="1" w:styleId="GroupTitleAbuseNE">
    <w:name w:val="Group Title Abuse N&amp;E"/>
    <w:basedOn w:val="Normal"/>
    <w:qFormat/>
    <w:rsid w:val="00F26AC8"/>
    <w:pPr>
      <w:spacing w:before="120" w:after="120" w:line="240" w:lineRule="auto"/>
      <w:contextualSpacing/>
    </w:pPr>
    <w:rPr>
      <w:rFonts w:ascii="Arial" w:eastAsia="MS Gothic" w:hAnsi="Arial" w:cs="Helvetica Neue Light"/>
      <w:b/>
      <w:bCs/>
      <w:caps/>
      <w:color w:val="B12A47"/>
      <w:spacing w:val="-3"/>
      <w:kern w:val="28"/>
      <w:sz w:val="28"/>
      <w:szCs w:val="40"/>
      <w14:ligatures w14:val="none"/>
    </w:rPr>
  </w:style>
  <w:style w:type="paragraph" w:customStyle="1" w:styleId="InteriorHeaderAbuse">
    <w:name w:val="Interior Header Abuse"/>
    <w:basedOn w:val="Normal"/>
    <w:qFormat/>
    <w:rsid w:val="00F26AC8"/>
    <w:pPr>
      <w:spacing w:before="360" w:after="60" w:line="240" w:lineRule="auto"/>
    </w:pPr>
    <w:rPr>
      <w:rFonts w:ascii="Arial" w:eastAsia="MS Mincho" w:hAnsi="Arial" w:cs="Arial"/>
      <w:b/>
      <w:bCs/>
      <w:color w:val="B12A47"/>
      <w:spacing w:val="-4"/>
      <w:kern w:val="0"/>
      <w:sz w:val="28"/>
      <w:szCs w:val="36"/>
      <w:lang w:eastAsia="ja-JP"/>
      <w14:ligatures w14:val="none"/>
    </w:rPr>
  </w:style>
  <w:style w:type="paragraph" w:customStyle="1" w:styleId="InteriorHeaderBlack">
    <w:name w:val="Interior Header Black"/>
    <w:basedOn w:val="Normal"/>
    <w:qFormat/>
    <w:rsid w:val="00F26AC8"/>
    <w:pPr>
      <w:widowControl w:val="0"/>
      <w:autoSpaceDE w:val="0"/>
      <w:autoSpaceDN w:val="0"/>
      <w:adjustRightInd w:val="0"/>
      <w:spacing w:before="480" w:after="60" w:line="240" w:lineRule="auto"/>
    </w:pPr>
    <w:rPr>
      <w:rFonts w:ascii="Arial" w:eastAsia="MS Mincho" w:hAnsi="Arial" w:cs="Helvetica Neue"/>
      <w:b/>
      <w:color w:val="000000"/>
      <w:spacing w:val="-4"/>
      <w:kern w:val="1"/>
      <w:sz w:val="28"/>
      <w:szCs w:val="36"/>
      <w:lang w:eastAsia="ja-JP"/>
      <w14:ligatures w14:val="none"/>
    </w:rPr>
  </w:style>
  <w:style w:type="paragraph" w:customStyle="1" w:styleId="ForMoreInfo">
    <w:name w:val="For More Info"/>
    <w:basedOn w:val="EFEText"/>
    <w:autoRedefine/>
    <w:qFormat/>
    <w:rsid w:val="00F26AC8"/>
    <w:pPr>
      <w:spacing w:before="720" w:after="240" w:line="240" w:lineRule="auto"/>
    </w:pPr>
    <w:rPr>
      <w:b/>
      <w:bCs w:val="0"/>
      <w:spacing w:val="-2"/>
      <w:szCs w:val="28"/>
    </w:rPr>
  </w:style>
  <w:style w:type="character" w:styleId="Hyperlink">
    <w:name w:val="Hyperlink"/>
    <w:uiPriority w:val="99"/>
    <w:unhideWhenUsed/>
    <w:rsid w:val="00F26AC8"/>
    <w:rPr>
      <w:rFonts w:ascii="Arial" w:hAnsi="Arial"/>
      <w:b/>
      <w:color w:val="0000FF"/>
      <w:u w:val="none"/>
    </w:rPr>
  </w:style>
  <w:style w:type="paragraph" w:styleId="Revision">
    <w:name w:val="Revision"/>
    <w:hidden/>
    <w:uiPriority w:val="99"/>
    <w:semiHidden/>
    <w:rsid w:val="00534FA1"/>
    <w:pPr>
      <w:spacing w:after="0" w:line="240" w:lineRule="auto"/>
    </w:pPr>
  </w:style>
  <w:style w:type="character" w:styleId="UnresolvedMention">
    <w:name w:val="Unresolved Mention"/>
    <w:basedOn w:val="DefaultParagraphFont"/>
    <w:uiPriority w:val="99"/>
    <w:semiHidden/>
    <w:unhideWhenUsed/>
    <w:rsid w:val="004133C0"/>
    <w:rPr>
      <w:color w:val="605E5C"/>
      <w:shd w:val="clear" w:color="auto" w:fill="E1DFDD"/>
    </w:rPr>
  </w:style>
  <w:style w:type="paragraph" w:styleId="ListParagraph">
    <w:name w:val="List Paragraph"/>
    <w:basedOn w:val="Normal"/>
    <w:uiPriority w:val="34"/>
    <w:qFormat/>
    <w:rsid w:val="00306A9A"/>
    <w:pPr>
      <w:ind w:left="720"/>
      <w:contextualSpacing/>
    </w:pPr>
  </w:style>
  <w:style w:type="paragraph" w:styleId="Header">
    <w:name w:val="header"/>
    <w:basedOn w:val="Normal"/>
    <w:link w:val="HeaderChar"/>
    <w:uiPriority w:val="99"/>
    <w:unhideWhenUsed/>
    <w:rsid w:val="0034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7C4"/>
  </w:style>
  <w:style w:type="paragraph" w:styleId="Footer">
    <w:name w:val="footer"/>
    <w:basedOn w:val="Normal"/>
    <w:link w:val="FooterChar"/>
    <w:uiPriority w:val="99"/>
    <w:unhideWhenUsed/>
    <w:rsid w:val="0034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7C4"/>
  </w:style>
  <w:style w:type="paragraph" w:customStyle="1" w:styleId="BasicParagraph">
    <w:name w:val="[Basic Paragraph]"/>
    <w:basedOn w:val="Normal"/>
    <w:uiPriority w:val="99"/>
    <w:rsid w:val="00A65D5E"/>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styleId="NormalWeb">
    <w:name w:val="Normal (Web)"/>
    <w:basedOn w:val="Normal"/>
    <w:uiPriority w:val="99"/>
    <w:semiHidden/>
    <w:unhideWhenUsed/>
    <w:rsid w:val="00F338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1F7163"/>
    <w:rPr>
      <w:sz w:val="16"/>
      <w:szCs w:val="16"/>
    </w:rPr>
  </w:style>
  <w:style w:type="paragraph" w:styleId="CommentText">
    <w:name w:val="annotation text"/>
    <w:basedOn w:val="Normal"/>
    <w:link w:val="CommentTextChar"/>
    <w:uiPriority w:val="99"/>
    <w:unhideWhenUsed/>
    <w:rsid w:val="001F7163"/>
    <w:pPr>
      <w:spacing w:line="240" w:lineRule="auto"/>
    </w:pPr>
    <w:rPr>
      <w:sz w:val="20"/>
      <w:szCs w:val="20"/>
    </w:rPr>
  </w:style>
  <w:style w:type="character" w:customStyle="1" w:styleId="CommentTextChar">
    <w:name w:val="Comment Text Char"/>
    <w:basedOn w:val="DefaultParagraphFont"/>
    <w:link w:val="CommentText"/>
    <w:uiPriority w:val="99"/>
    <w:rsid w:val="001F7163"/>
    <w:rPr>
      <w:sz w:val="20"/>
      <w:szCs w:val="20"/>
    </w:rPr>
  </w:style>
  <w:style w:type="paragraph" w:styleId="CommentSubject">
    <w:name w:val="annotation subject"/>
    <w:basedOn w:val="CommentText"/>
    <w:next w:val="CommentText"/>
    <w:link w:val="CommentSubjectChar"/>
    <w:uiPriority w:val="99"/>
    <w:semiHidden/>
    <w:unhideWhenUsed/>
    <w:rsid w:val="001F7163"/>
    <w:rPr>
      <w:b/>
      <w:bCs/>
    </w:rPr>
  </w:style>
  <w:style w:type="character" w:customStyle="1" w:styleId="CommentSubjectChar">
    <w:name w:val="Comment Subject Char"/>
    <w:basedOn w:val="CommentTextChar"/>
    <w:link w:val="CommentSubject"/>
    <w:uiPriority w:val="99"/>
    <w:semiHidden/>
    <w:rsid w:val="001F71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3343">
      <w:bodyDiv w:val="1"/>
      <w:marLeft w:val="0"/>
      <w:marRight w:val="0"/>
      <w:marTop w:val="0"/>
      <w:marBottom w:val="0"/>
      <w:divBdr>
        <w:top w:val="none" w:sz="0" w:space="0" w:color="auto"/>
        <w:left w:val="none" w:sz="0" w:space="0" w:color="auto"/>
        <w:bottom w:val="none" w:sz="0" w:space="0" w:color="auto"/>
        <w:right w:val="none" w:sz="0" w:space="0" w:color="auto"/>
      </w:divBdr>
    </w:div>
    <w:div w:id="376201669">
      <w:bodyDiv w:val="1"/>
      <w:marLeft w:val="0"/>
      <w:marRight w:val="0"/>
      <w:marTop w:val="0"/>
      <w:marBottom w:val="0"/>
      <w:divBdr>
        <w:top w:val="none" w:sz="0" w:space="0" w:color="auto"/>
        <w:left w:val="none" w:sz="0" w:space="0" w:color="auto"/>
        <w:bottom w:val="none" w:sz="0" w:space="0" w:color="auto"/>
        <w:right w:val="none" w:sz="0" w:space="0" w:color="auto"/>
      </w:divBdr>
    </w:div>
    <w:div w:id="641038722">
      <w:bodyDiv w:val="1"/>
      <w:marLeft w:val="0"/>
      <w:marRight w:val="0"/>
      <w:marTop w:val="0"/>
      <w:marBottom w:val="0"/>
      <w:divBdr>
        <w:top w:val="none" w:sz="0" w:space="0" w:color="auto"/>
        <w:left w:val="none" w:sz="0" w:space="0" w:color="auto"/>
        <w:bottom w:val="none" w:sz="0" w:space="0" w:color="auto"/>
        <w:right w:val="none" w:sz="0" w:space="0" w:color="auto"/>
      </w:divBdr>
    </w:div>
    <w:div w:id="765469020">
      <w:bodyDiv w:val="1"/>
      <w:marLeft w:val="0"/>
      <w:marRight w:val="0"/>
      <w:marTop w:val="0"/>
      <w:marBottom w:val="0"/>
      <w:divBdr>
        <w:top w:val="none" w:sz="0" w:space="0" w:color="auto"/>
        <w:left w:val="none" w:sz="0" w:space="0" w:color="auto"/>
        <w:bottom w:val="none" w:sz="0" w:space="0" w:color="auto"/>
        <w:right w:val="none" w:sz="0" w:space="0" w:color="auto"/>
      </w:divBdr>
    </w:div>
    <w:div w:id="1383286292">
      <w:bodyDiv w:val="1"/>
      <w:marLeft w:val="0"/>
      <w:marRight w:val="0"/>
      <w:marTop w:val="0"/>
      <w:marBottom w:val="0"/>
      <w:divBdr>
        <w:top w:val="none" w:sz="0" w:space="0" w:color="auto"/>
        <w:left w:val="none" w:sz="0" w:space="0" w:color="auto"/>
        <w:bottom w:val="none" w:sz="0" w:space="0" w:color="auto"/>
        <w:right w:val="none" w:sz="0" w:space="0" w:color="auto"/>
      </w:divBdr>
    </w:div>
    <w:div w:id="1411274526">
      <w:bodyDiv w:val="1"/>
      <w:marLeft w:val="0"/>
      <w:marRight w:val="0"/>
      <w:marTop w:val="0"/>
      <w:marBottom w:val="0"/>
      <w:divBdr>
        <w:top w:val="none" w:sz="0" w:space="0" w:color="auto"/>
        <w:left w:val="none" w:sz="0" w:space="0" w:color="auto"/>
        <w:bottom w:val="none" w:sz="0" w:space="0" w:color="auto"/>
        <w:right w:val="none" w:sz="0" w:space="0" w:color="auto"/>
      </w:divBdr>
    </w:div>
    <w:div w:id="1428766413">
      <w:bodyDiv w:val="1"/>
      <w:marLeft w:val="0"/>
      <w:marRight w:val="0"/>
      <w:marTop w:val="0"/>
      <w:marBottom w:val="0"/>
      <w:divBdr>
        <w:top w:val="none" w:sz="0" w:space="0" w:color="auto"/>
        <w:left w:val="none" w:sz="0" w:space="0" w:color="auto"/>
        <w:bottom w:val="none" w:sz="0" w:space="0" w:color="auto"/>
        <w:right w:val="none" w:sz="0" w:space="0" w:color="auto"/>
      </w:divBdr>
    </w:div>
    <w:div w:id="1755933108">
      <w:bodyDiv w:val="1"/>
      <w:marLeft w:val="0"/>
      <w:marRight w:val="0"/>
      <w:marTop w:val="0"/>
      <w:marBottom w:val="0"/>
      <w:divBdr>
        <w:top w:val="none" w:sz="0" w:space="0" w:color="auto"/>
        <w:left w:val="none" w:sz="0" w:space="0" w:color="auto"/>
        <w:bottom w:val="none" w:sz="0" w:space="0" w:color="auto"/>
        <w:right w:val="none" w:sz="0" w:space="0" w:color="auto"/>
      </w:divBdr>
    </w:div>
    <w:div w:id="1855225251">
      <w:bodyDiv w:val="1"/>
      <w:marLeft w:val="0"/>
      <w:marRight w:val="0"/>
      <w:marTop w:val="0"/>
      <w:marBottom w:val="0"/>
      <w:divBdr>
        <w:top w:val="none" w:sz="0" w:space="0" w:color="auto"/>
        <w:left w:val="none" w:sz="0" w:space="0" w:color="auto"/>
        <w:bottom w:val="none" w:sz="0" w:space="0" w:color="auto"/>
        <w:right w:val="none" w:sz="0" w:space="0" w:color="auto"/>
      </w:divBdr>
    </w:div>
    <w:div w:id="2013872089">
      <w:bodyDiv w:val="1"/>
      <w:marLeft w:val="0"/>
      <w:marRight w:val="0"/>
      <w:marTop w:val="0"/>
      <w:marBottom w:val="0"/>
      <w:divBdr>
        <w:top w:val="none" w:sz="0" w:space="0" w:color="auto"/>
        <w:left w:val="none" w:sz="0" w:space="0" w:color="auto"/>
        <w:bottom w:val="none" w:sz="0" w:space="0" w:color="auto"/>
        <w:right w:val="none" w:sz="0" w:space="0" w:color="auto"/>
      </w:divBdr>
    </w:div>
    <w:div w:id="212403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quipforequality.org/helpline" TargetMode="External"/><Relationship Id="rId5" Type="http://schemas.openxmlformats.org/officeDocument/2006/relationships/styles" Target="styles.xml"/><Relationship Id="rId10" Type="http://schemas.openxmlformats.org/officeDocument/2006/relationships/hyperlink" Target="https://aacfunding.com/funding-1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795ff05-c1b6-478e-ad50-f258a44bd90a" xsi:nil="true"/>
    <lcf76f155ced4ddcb4097134ff3c332f xmlns="6a35189c-94c2-48b8-8c0d-9b66bceb9f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AF86900EC3A84B9D5E0DD08F04D4AF" ma:contentTypeVersion="15" ma:contentTypeDescription="Create a new document." ma:contentTypeScope="" ma:versionID="4251568f098e8dbe9b9626ad5d69ec92">
  <xsd:schema xmlns:xsd="http://www.w3.org/2001/XMLSchema" xmlns:xs="http://www.w3.org/2001/XMLSchema" xmlns:p="http://schemas.microsoft.com/office/2006/metadata/properties" xmlns:ns2="6a35189c-94c2-48b8-8c0d-9b66bceb9f18" xmlns:ns3="b795ff05-c1b6-478e-ad50-f258a44bd90a" targetNamespace="http://schemas.microsoft.com/office/2006/metadata/properties" ma:root="true" ma:fieldsID="c0038e973c8b4a00199f4b1d020b8ec7" ns2:_="" ns3:_="">
    <xsd:import namespace="6a35189c-94c2-48b8-8c0d-9b66bceb9f18"/>
    <xsd:import namespace="b795ff05-c1b6-478e-ad50-f258a44bd90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5189c-94c2-48b8-8c0d-9b66bceb9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3307843-39d1-43aa-848c-033e9b9ef20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5ff05-c1b6-478e-ad50-f258a44bd9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4857a9-ebfd-4c80-997e-52ef8f08eb1d}" ma:internalName="TaxCatchAll" ma:showField="CatchAllData" ma:web="b795ff05-c1b6-478e-ad50-f258a44bd90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C7473-919C-4B7F-98EA-F43BA5AFC7C5}">
  <ds:schemaRefs>
    <ds:schemaRef ds:uri="http://schemas.microsoft.com/sharepoint/v3/contenttype/forms"/>
  </ds:schemaRefs>
</ds:datastoreItem>
</file>

<file path=customXml/itemProps2.xml><?xml version="1.0" encoding="utf-8"?>
<ds:datastoreItem xmlns:ds="http://schemas.openxmlformats.org/officeDocument/2006/customXml" ds:itemID="{AA9394C4-FC95-4DDA-A996-879871A1AB0A}">
  <ds:schemaRefs>
    <ds:schemaRef ds:uri="http://schemas.microsoft.com/office/2006/metadata/properties"/>
    <ds:schemaRef ds:uri="http://schemas.microsoft.com/office/infopath/2007/PartnerControls"/>
    <ds:schemaRef ds:uri="b795ff05-c1b6-478e-ad50-f258a44bd90a"/>
    <ds:schemaRef ds:uri="6a35189c-94c2-48b8-8c0d-9b66bceb9f18"/>
  </ds:schemaRefs>
</ds:datastoreItem>
</file>

<file path=customXml/itemProps3.xml><?xml version="1.0" encoding="utf-8"?>
<ds:datastoreItem xmlns:ds="http://schemas.openxmlformats.org/officeDocument/2006/customXml" ds:itemID="{22F17B39-9280-45E8-A22B-2428ACB4E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5189c-94c2-48b8-8c0d-9b66bceb9f18"/>
    <ds:schemaRef ds:uri="b795ff05-c1b6-478e-ad50-f258a44bd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Aschemann</dc:creator>
  <cp:keywords/>
  <dc:description/>
  <cp:lastModifiedBy>John Jamros</cp:lastModifiedBy>
  <cp:revision>3</cp:revision>
  <dcterms:created xsi:type="dcterms:W3CDTF">2025-09-25T18:18:00Z</dcterms:created>
  <dcterms:modified xsi:type="dcterms:W3CDTF">2025-09-25T18:45:00Z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0x01010032AF86900EC3A84B9D5E0DD08F04D4AF</vt:lpwstr>
  </property>
  <property fmtid="{D5CDD505-2E9C-101B-9397-08002B2CF9AE}" pid="3" name="MediaServiceImageTags">
    <vt:lpwstr/>
  </property>
</Properties>
</file>